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5"/>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158"/>
        <w:gridCol w:w="2158"/>
        <w:gridCol w:w="2158"/>
        <w:gridCol w:w="2159"/>
        <w:gridCol w:w="2159"/>
      </w:tblGrid>
      <w:tr w:rsidR="00290F03" w:rsidRPr="00A8021C" w14:paraId="0E6E494F" w14:textId="77777777" w:rsidTr="0000474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158" w:type="dxa"/>
            <w:tcBorders>
              <w:bottom w:val="none" w:sz="0" w:space="0" w:color="auto"/>
              <w:right w:val="none" w:sz="0" w:space="0" w:color="auto"/>
            </w:tcBorders>
          </w:tcPr>
          <w:p w14:paraId="6730CEA9" w14:textId="77777777" w:rsidR="00290F03" w:rsidRPr="00A8021C" w:rsidRDefault="00290F03" w:rsidP="00F31671">
            <w:pPr>
              <w:rPr>
                <w:rFonts w:ascii="Lato" w:hAnsi="Lato"/>
                <w:b/>
                <w:sz w:val="20"/>
                <w:szCs w:val="20"/>
              </w:rPr>
            </w:pPr>
            <w:r w:rsidRPr="00A8021C">
              <w:rPr>
                <w:rFonts w:ascii="Lato" w:hAnsi="Lato"/>
                <w:b/>
                <w:sz w:val="20"/>
                <w:szCs w:val="20"/>
              </w:rPr>
              <w:t>Dimension</w:t>
            </w:r>
          </w:p>
        </w:tc>
        <w:tc>
          <w:tcPr>
            <w:tcW w:w="2158" w:type="dxa"/>
            <w:tcBorders>
              <w:bottom w:val="none" w:sz="0" w:space="0" w:color="auto"/>
            </w:tcBorders>
          </w:tcPr>
          <w:p w14:paraId="56750508" w14:textId="77777777" w:rsidR="00290F03" w:rsidRPr="00A8021C" w:rsidRDefault="00290F03" w:rsidP="00F31671">
            <w:pPr>
              <w:cnfStyle w:val="100000000000" w:firstRow="1" w:lastRow="0" w:firstColumn="0" w:lastColumn="0" w:oddVBand="0" w:evenVBand="0" w:oddHBand="0" w:evenHBand="0" w:firstRowFirstColumn="0" w:firstRowLastColumn="0" w:lastRowFirstColumn="0" w:lastRowLastColumn="0"/>
              <w:rPr>
                <w:rFonts w:ascii="Lato" w:hAnsi="Lato"/>
                <w:b/>
                <w:sz w:val="20"/>
                <w:szCs w:val="20"/>
              </w:rPr>
            </w:pPr>
            <w:r w:rsidRPr="00A8021C">
              <w:rPr>
                <w:rFonts w:ascii="Lato" w:hAnsi="Lato"/>
                <w:b/>
                <w:sz w:val="20"/>
                <w:szCs w:val="20"/>
              </w:rPr>
              <w:t>Limited Evidence</w:t>
            </w:r>
          </w:p>
        </w:tc>
        <w:tc>
          <w:tcPr>
            <w:tcW w:w="2158" w:type="dxa"/>
            <w:tcBorders>
              <w:bottom w:val="none" w:sz="0" w:space="0" w:color="auto"/>
            </w:tcBorders>
          </w:tcPr>
          <w:p w14:paraId="624EE35D" w14:textId="77777777" w:rsidR="00290F03" w:rsidRPr="00A8021C" w:rsidRDefault="00290F03" w:rsidP="00F31671">
            <w:pPr>
              <w:cnfStyle w:val="100000000000" w:firstRow="1" w:lastRow="0" w:firstColumn="0" w:lastColumn="0" w:oddVBand="0" w:evenVBand="0" w:oddHBand="0" w:evenHBand="0" w:firstRowFirstColumn="0" w:firstRowLastColumn="0" w:lastRowFirstColumn="0" w:lastRowLastColumn="0"/>
              <w:rPr>
                <w:rFonts w:ascii="Lato" w:hAnsi="Lato"/>
                <w:b/>
                <w:sz w:val="20"/>
                <w:szCs w:val="20"/>
              </w:rPr>
            </w:pPr>
            <w:r w:rsidRPr="00A8021C">
              <w:rPr>
                <w:rFonts w:ascii="Lato" w:hAnsi="Lato"/>
                <w:b/>
                <w:sz w:val="20"/>
                <w:szCs w:val="20"/>
              </w:rPr>
              <w:t>Emerging</w:t>
            </w:r>
          </w:p>
        </w:tc>
        <w:tc>
          <w:tcPr>
            <w:tcW w:w="2158" w:type="dxa"/>
            <w:tcBorders>
              <w:bottom w:val="none" w:sz="0" w:space="0" w:color="auto"/>
            </w:tcBorders>
          </w:tcPr>
          <w:p w14:paraId="0775505D" w14:textId="77777777" w:rsidR="00290F03" w:rsidRPr="00A8021C" w:rsidRDefault="00290F03" w:rsidP="00F31671">
            <w:pPr>
              <w:cnfStyle w:val="100000000000" w:firstRow="1" w:lastRow="0" w:firstColumn="0" w:lastColumn="0" w:oddVBand="0" w:evenVBand="0" w:oddHBand="0" w:evenHBand="0" w:firstRowFirstColumn="0" w:firstRowLastColumn="0" w:lastRowFirstColumn="0" w:lastRowLastColumn="0"/>
              <w:rPr>
                <w:rFonts w:ascii="Lato" w:hAnsi="Lato"/>
                <w:b/>
                <w:sz w:val="20"/>
                <w:szCs w:val="20"/>
              </w:rPr>
            </w:pPr>
            <w:r w:rsidRPr="00A8021C">
              <w:rPr>
                <w:rFonts w:ascii="Lato" w:hAnsi="Lato"/>
                <w:b/>
                <w:sz w:val="20"/>
                <w:szCs w:val="20"/>
              </w:rPr>
              <w:t>Developing</w:t>
            </w:r>
          </w:p>
        </w:tc>
        <w:tc>
          <w:tcPr>
            <w:tcW w:w="2159" w:type="dxa"/>
            <w:tcBorders>
              <w:bottom w:val="none" w:sz="0" w:space="0" w:color="auto"/>
            </w:tcBorders>
          </w:tcPr>
          <w:p w14:paraId="3A98B0A4" w14:textId="77777777" w:rsidR="00290F03" w:rsidRPr="00A8021C" w:rsidRDefault="00290F03" w:rsidP="00F31671">
            <w:pPr>
              <w:cnfStyle w:val="100000000000" w:firstRow="1" w:lastRow="0" w:firstColumn="0" w:lastColumn="0" w:oddVBand="0" w:evenVBand="0" w:oddHBand="0" w:evenHBand="0" w:firstRowFirstColumn="0" w:firstRowLastColumn="0" w:lastRowFirstColumn="0" w:lastRowLastColumn="0"/>
              <w:rPr>
                <w:rFonts w:ascii="Lato" w:hAnsi="Lato"/>
                <w:b/>
                <w:sz w:val="20"/>
                <w:szCs w:val="20"/>
              </w:rPr>
            </w:pPr>
            <w:r w:rsidRPr="00A8021C">
              <w:rPr>
                <w:rFonts w:ascii="Lato" w:hAnsi="Lato"/>
                <w:b/>
                <w:sz w:val="20"/>
                <w:szCs w:val="20"/>
              </w:rPr>
              <w:t>Accelerating</w:t>
            </w:r>
          </w:p>
        </w:tc>
        <w:tc>
          <w:tcPr>
            <w:tcW w:w="2159" w:type="dxa"/>
            <w:tcBorders>
              <w:bottom w:val="none" w:sz="0" w:space="0" w:color="auto"/>
            </w:tcBorders>
          </w:tcPr>
          <w:p w14:paraId="0EBD478B" w14:textId="77777777" w:rsidR="00290F03" w:rsidRPr="00A8021C" w:rsidRDefault="00290F03" w:rsidP="00F31671">
            <w:pPr>
              <w:cnfStyle w:val="100000000000" w:firstRow="1" w:lastRow="0" w:firstColumn="0" w:lastColumn="0" w:oddVBand="0" w:evenVBand="0" w:oddHBand="0" w:evenHBand="0" w:firstRowFirstColumn="0" w:firstRowLastColumn="0" w:lastRowFirstColumn="0" w:lastRowLastColumn="0"/>
              <w:rPr>
                <w:rFonts w:ascii="Lato" w:hAnsi="Lato"/>
                <w:b/>
                <w:sz w:val="20"/>
                <w:szCs w:val="20"/>
              </w:rPr>
            </w:pPr>
            <w:r w:rsidRPr="00A8021C">
              <w:rPr>
                <w:rFonts w:ascii="Lato" w:hAnsi="Lato"/>
                <w:b/>
                <w:sz w:val="20"/>
                <w:szCs w:val="20"/>
              </w:rPr>
              <w:t>Advanced</w:t>
            </w:r>
          </w:p>
        </w:tc>
      </w:tr>
      <w:tr w:rsidR="00290F03" w:rsidRPr="00A8021C" w14:paraId="1F31AFC1" w14:textId="77777777" w:rsidTr="000047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tcPr>
          <w:p w14:paraId="37FF1CD0" w14:textId="77777777" w:rsidR="00290F03" w:rsidRPr="00A8021C" w:rsidRDefault="00F2110D" w:rsidP="00F31671">
            <w:pPr>
              <w:rPr>
                <w:rFonts w:ascii="Lato" w:hAnsi="Lato"/>
                <w:sz w:val="20"/>
                <w:szCs w:val="20"/>
              </w:rPr>
            </w:pPr>
            <w:r>
              <w:rPr>
                <w:rFonts w:ascii="Lato" w:hAnsi="Lato"/>
                <w:sz w:val="20"/>
                <w:szCs w:val="20"/>
              </w:rPr>
              <w:t>Self-Unders</w:t>
            </w:r>
            <w:bookmarkStart w:id="0" w:name="_GoBack"/>
            <w:bookmarkEnd w:id="0"/>
            <w:r>
              <w:rPr>
                <w:rFonts w:ascii="Lato" w:hAnsi="Lato"/>
                <w:sz w:val="20"/>
                <w:szCs w:val="20"/>
              </w:rPr>
              <w:t>tanding</w:t>
            </w:r>
          </w:p>
        </w:tc>
        <w:tc>
          <w:tcPr>
            <w:tcW w:w="2158" w:type="dxa"/>
          </w:tcPr>
          <w:p w14:paraId="51012B7B" w14:textId="78F391AB" w:rsidR="00290F03" w:rsidRPr="00A8021C" w:rsidRDefault="00E673A3" w:rsidP="00372CC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 xml:space="preserve">Who learners </w:t>
            </w:r>
            <w:r w:rsidRPr="00E673A3">
              <w:rPr>
                <w:rFonts w:ascii="Lato" w:hAnsi="Lato"/>
                <w:i/>
                <w:sz w:val="20"/>
                <w:szCs w:val="20"/>
              </w:rPr>
              <w:t>are</w:t>
            </w:r>
            <w:r>
              <w:rPr>
                <w:rFonts w:ascii="Lato" w:hAnsi="Lato"/>
                <w:sz w:val="20"/>
                <w:szCs w:val="20"/>
              </w:rPr>
              <w:t xml:space="preserve"> </w:t>
            </w:r>
            <w:r w:rsidR="00D60248">
              <w:rPr>
                <w:rFonts w:ascii="Lato" w:hAnsi="Lato"/>
                <w:sz w:val="20"/>
                <w:szCs w:val="20"/>
              </w:rPr>
              <w:t xml:space="preserve">culturally and </w:t>
            </w:r>
            <w:r>
              <w:rPr>
                <w:rFonts w:ascii="Lato" w:hAnsi="Lato"/>
                <w:sz w:val="20"/>
                <w:szCs w:val="20"/>
              </w:rPr>
              <w:t xml:space="preserve">as individuals is widely unrepresented in what and how they </w:t>
            </w:r>
            <w:r w:rsidRPr="00E673A3">
              <w:rPr>
                <w:rFonts w:ascii="Lato" w:hAnsi="Lato"/>
                <w:i/>
                <w:sz w:val="20"/>
                <w:szCs w:val="20"/>
              </w:rPr>
              <w:t>learn</w:t>
            </w:r>
            <w:r>
              <w:rPr>
                <w:rFonts w:ascii="Lato" w:hAnsi="Lato"/>
                <w:sz w:val="20"/>
                <w:szCs w:val="20"/>
              </w:rPr>
              <w:t xml:space="preserve">, as well as in the </w:t>
            </w:r>
            <w:r w:rsidR="001A791D">
              <w:rPr>
                <w:rFonts w:ascii="Lato" w:hAnsi="Lato"/>
                <w:sz w:val="20"/>
                <w:szCs w:val="20"/>
              </w:rPr>
              <w:t>culture and</w:t>
            </w:r>
            <w:r w:rsidR="004A7030">
              <w:rPr>
                <w:rFonts w:ascii="Lato" w:hAnsi="Lato"/>
                <w:sz w:val="20"/>
                <w:szCs w:val="20"/>
              </w:rPr>
              <w:t xml:space="preserve"> makeup</w:t>
            </w:r>
            <w:r>
              <w:rPr>
                <w:rFonts w:ascii="Lato" w:hAnsi="Lato"/>
                <w:sz w:val="20"/>
                <w:szCs w:val="20"/>
              </w:rPr>
              <w:t xml:space="preserve"> of the school or school system at large.</w:t>
            </w:r>
            <w:r w:rsidR="00AC7FA5">
              <w:rPr>
                <w:rFonts w:ascii="Lato" w:hAnsi="Lato"/>
                <w:sz w:val="20"/>
                <w:szCs w:val="20"/>
              </w:rPr>
              <w:t xml:space="preserve"> </w:t>
            </w:r>
            <w:r w:rsidR="003B5777">
              <w:rPr>
                <w:rFonts w:ascii="Lato" w:hAnsi="Lato"/>
                <w:sz w:val="20"/>
                <w:szCs w:val="20"/>
              </w:rPr>
              <w:t>School does little to develop learners’ understanding</w:t>
            </w:r>
            <w:r w:rsidR="00E41B60">
              <w:rPr>
                <w:rFonts w:ascii="Lato" w:hAnsi="Lato"/>
                <w:sz w:val="20"/>
                <w:szCs w:val="20"/>
              </w:rPr>
              <w:t xml:space="preserve"> </w:t>
            </w:r>
            <w:r w:rsidR="0032581E">
              <w:rPr>
                <w:rFonts w:ascii="Lato" w:hAnsi="Lato"/>
                <w:sz w:val="20"/>
                <w:szCs w:val="20"/>
              </w:rPr>
              <w:t>of</w:t>
            </w:r>
            <w:r w:rsidR="00E41B60">
              <w:rPr>
                <w:rFonts w:ascii="Lato" w:hAnsi="Lato"/>
                <w:sz w:val="20"/>
                <w:szCs w:val="20"/>
              </w:rPr>
              <w:t xml:space="preserve"> who they are, what they’re capable of, and </w:t>
            </w:r>
            <w:r w:rsidR="00372CC4">
              <w:rPr>
                <w:rFonts w:ascii="Lato" w:hAnsi="Lato"/>
                <w:sz w:val="20"/>
                <w:szCs w:val="20"/>
              </w:rPr>
              <w:t>they can contribute back.</w:t>
            </w:r>
          </w:p>
        </w:tc>
        <w:tc>
          <w:tcPr>
            <w:tcW w:w="2158" w:type="dxa"/>
          </w:tcPr>
          <w:p w14:paraId="34EDF84F" w14:textId="14294E4A" w:rsidR="00290F03" w:rsidRPr="00A8021C" w:rsidRDefault="0064573D" w:rsidP="00677EAD">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 xml:space="preserve">The school or school system </w:t>
            </w:r>
            <w:r w:rsidR="005C5655">
              <w:rPr>
                <w:rFonts w:ascii="Lato" w:hAnsi="Lato"/>
                <w:sz w:val="20"/>
                <w:szCs w:val="20"/>
              </w:rPr>
              <w:t>has embraced a commitment to facilitating and accelerating learners’ self-understanding</w:t>
            </w:r>
            <w:r w:rsidR="002A2DFB">
              <w:rPr>
                <w:rFonts w:ascii="Lato" w:hAnsi="Lato"/>
                <w:sz w:val="20"/>
                <w:szCs w:val="20"/>
              </w:rPr>
              <w:t>. Leaders and other learning partners are getting to know their learners’ cultures and identities</w:t>
            </w:r>
            <w:r w:rsidR="00797B00">
              <w:rPr>
                <w:rFonts w:ascii="Lato" w:hAnsi="Lato"/>
                <w:sz w:val="20"/>
                <w:szCs w:val="20"/>
              </w:rPr>
              <w:t xml:space="preserve"> by encouraging sharing</w:t>
            </w:r>
            <w:r w:rsidR="002B5F5A">
              <w:rPr>
                <w:rFonts w:ascii="Lato" w:hAnsi="Lato"/>
                <w:sz w:val="20"/>
                <w:szCs w:val="20"/>
              </w:rPr>
              <w:t xml:space="preserve"> from students and parents</w:t>
            </w:r>
            <w:r w:rsidR="0096467F">
              <w:rPr>
                <w:rFonts w:ascii="Lato" w:hAnsi="Lato"/>
                <w:sz w:val="20"/>
                <w:szCs w:val="20"/>
              </w:rPr>
              <w:t xml:space="preserve">, and learners are starting to feel that they don’t have to “leave their </w:t>
            </w:r>
            <w:r w:rsidR="00677EAD">
              <w:rPr>
                <w:rFonts w:ascii="Lato" w:hAnsi="Lato"/>
                <w:i/>
                <w:sz w:val="20"/>
                <w:szCs w:val="20"/>
              </w:rPr>
              <w:t>selves</w:t>
            </w:r>
            <w:r w:rsidR="0096467F">
              <w:rPr>
                <w:rFonts w:ascii="Lato" w:hAnsi="Lato"/>
                <w:sz w:val="20"/>
                <w:szCs w:val="20"/>
              </w:rPr>
              <w:t xml:space="preserve"> at the door.”</w:t>
            </w:r>
          </w:p>
        </w:tc>
        <w:tc>
          <w:tcPr>
            <w:tcW w:w="2158" w:type="dxa"/>
          </w:tcPr>
          <w:p w14:paraId="285BB462" w14:textId="50F82093" w:rsidR="008A79C2" w:rsidRPr="00A8021C" w:rsidRDefault="008A79C2" w:rsidP="009D3A04">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A deeper understanding of learners’ interests and identities is reflected in key elements of the school or school system. Learning environments, the curriculum,</w:t>
            </w:r>
            <w:r w:rsidR="00341482">
              <w:rPr>
                <w:rFonts w:ascii="Lato" w:hAnsi="Lato"/>
                <w:sz w:val="20"/>
                <w:szCs w:val="20"/>
              </w:rPr>
              <w:t xml:space="preserve"> capacity building, and learning experiences </w:t>
            </w:r>
            <w:r w:rsidR="009D3A04">
              <w:rPr>
                <w:rFonts w:ascii="Lato" w:hAnsi="Lato"/>
                <w:sz w:val="20"/>
                <w:szCs w:val="20"/>
              </w:rPr>
              <w:t>are adapting</w:t>
            </w:r>
            <w:r w:rsidR="00341482">
              <w:rPr>
                <w:rFonts w:ascii="Lato" w:hAnsi="Lato"/>
                <w:sz w:val="20"/>
                <w:szCs w:val="20"/>
              </w:rPr>
              <w:t xml:space="preserve"> to account for who learners are and what matters for them. </w:t>
            </w:r>
            <w:r w:rsidR="00B03BD9">
              <w:rPr>
                <w:rFonts w:ascii="Lato" w:hAnsi="Lato"/>
                <w:sz w:val="20"/>
                <w:szCs w:val="20"/>
              </w:rPr>
              <w:t>“Where do you see yourself in this learning?” is a focus in all experiences.</w:t>
            </w:r>
          </w:p>
        </w:tc>
        <w:tc>
          <w:tcPr>
            <w:tcW w:w="2159" w:type="dxa"/>
          </w:tcPr>
          <w:p w14:paraId="6123EA97" w14:textId="7B6A08A7" w:rsidR="00290F03" w:rsidRPr="00A8021C" w:rsidRDefault="0029054B" w:rsidP="00F31671">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All changes are developed out of knowledge of, and considered in light of, learners’ interests, cultures and identities.</w:t>
            </w:r>
            <w:r w:rsidR="00525077">
              <w:rPr>
                <w:rFonts w:ascii="Lato" w:hAnsi="Lato"/>
                <w:sz w:val="20"/>
                <w:szCs w:val="20"/>
              </w:rPr>
              <w:t xml:space="preserve"> Self-understanding is as integral to learning as the most basic content knowledge, and the school or school system is measuring learners’ progress in developing it.</w:t>
            </w:r>
          </w:p>
        </w:tc>
        <w:tc>
          <w:tcPr>
            <w:tcW w:w="2159" w:type="dxa"/>
          </w:tcPr>
          <w:p w14:paraId="39EB9EA3" w14:textId="2D855F21" w:rsidR="00290F03" w:rsidRPr="00A8021C" w:rsidRDefault="004D4CED" w:rsidP="00EA43B7">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 xml:space="preserve">Everything about the school or school system </w:t>
            </w:r>
            <w:r w:rsidR="001515AF">
              <w:rPr>
                <w:rFonts w:ascii="Lato" w:hAnsi="Lato"/>
                <w:sz w:val="20"/>
                <w:szCs w:val="20"/>
              </w:rPr>
              <w:t>reflects</w:t>
            </w:r>
            <w:r>
              <w:rPr>
                <w:rFonts w:ascii="Lato" w:hAnsi="Lato"/>
                <w:sz w:val="20"/>
                <w:szCs w:val="20"/>
              </w:rPr>
              <w:t xml:space="preserve"> and celebrates both who its learners are and h</w:t>
            </w:r>
            <w:r w:rsidR="003238EE">
              <w:rPr>
                <w:rFonts w:ascii="Lato" w:hAnsi="Lato"/>
                <w:sz w:val="20"/>
                <w:szCs w:val="20"/>
              </w:rPr>
              <w:t>ow who they are can make a difference in the world, now and throughout their lives.</w:t>
            </w:r>
            <w:r w:rsidR="001515AF">
              <w:rPr>
                <w:rFonts w:ascii="Lato" w:hAnsi="Lato"/>
                <w:sz w:val="20"/>
                <w:szCs w:val="20"/>
              </w:rPr>
              <w:t xml:space="preserve"> </w:t>
            </w:r>
            <w:r w:rsidR="009834E4">
              <w:rPr>
                <w:rFonts w:ascii="Lato" w:hAnsi="Lato"/>
                <w:sz w:val="20"/>
                <w:szCs w:val="20"/>
              </w:rPr>
              <w:t>Learners cultures and identities are fully represented in their knowledge, actions and relationships</w:t>
            </w:r>
            <w:r w:rsidR="00F52605">
              <w:rPr>
                <w:rFonts w:ascii="Lato" w:hAnsi="Lato"/>
                <w:sz w:val="20"/>
                <w:szCs w:val="20"/>
              </w:rPr>
              <w:t xml:space="preserve">. </w:t>
            </w:r>
            <w:r w:rsidR="00930ED6">
              <w:rPr>
                <w:rFonts w:ascii="Lato" w:hAnsi="Lato"/>
                <w:sz w:val="20"/>
                <w:szCs w:val="20"/>
              </w:rPr>
              <w:t>They</w:t>
            </w:r>
            <w:r w:rsidR="00F52605">
              <w:rPr>
                <w:rFonts w:ascii="Lato" w:hAnsi="Lato"/>
                <w:sz w:val="20"/>
                <w:szCs w:val="20"/>
              </w:rPr>
              <w:t xml:space="preserve"> </w:t>
            </w:r>
            <w:r w:rsidR="003444BC">
              <w:rPr>
                <w:rFonts w:ascii="Lato" w:hAnsi="Lato"/>
                <w:sz w:val="20"/>
                <w:szCs w:val="20"/>
              </w:rPr>
              <w:t>understand</w:t>
            </w:r>
            <w:r w:rsidR="00F52605">
              <w:rPr>
                <w:rFonts w:ascii="Lato" w:hAnsi="Lato"/>
                <w:sz w:val="20"/>
                <w:szCs w:val="20"/>
              </w:rPr>
              <w:t xml:space="preserve"> </w:t>
            </w:r>
            <w:r w:rsidR="00BE0AE8">
              <w:rPr>
                <w:rFonts w:ascii="Lato" w:hAnsi="Lato"/>
                <w:sz w:val="20"/>
                <w:szCs w:val="20"/>
              </w:rPr>
              <w:t xml:space="preserve">and express </w:t>
            </w:r>
            <w:r w:rsidR="00F52605">
              <w:rPr>
                <w:rFonts w:ascii="Lato" w:hAnsi="Lato"/>
                <w:sz w:val="20"/>
                <w:szCs w:val="20"/>
              </w:rPr>
              <w:t>who they are</w:t>
            </w:r>
            <w:r w:rsidR="00EA43B7">
              <w:rPr>
                <w:rFonts w:ascii="Lato" w:hAnsi="Lato"/>
                <w:sz w:val="20"/>
                <w:szCs w:val="20"/>
              </w:rPr>
              <w:t xml:space="preserve"> and how they can contribute back.</w:t>
            </w:r>
          </w:p>
        </w:tc>
      </w:tr>
      <w:tr w:rsidR="00290F03" w:rsidRPr="00A8021C" w14:paraId="14145AF5" w14:textId="77777777" w:rsidTr="0000474C">
        <w:trPr>
          <w:cantSpli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tcPr>
          <w:p w14:paraId="50303F1A" w14:textId="77AA035D" w:rsidR="00290F03" w:rsidRPr="00A8021C" w:rsidRDefault="00A96BBC" w:rsidP="00F31671">
            <w:pPr>
              <w:rPr>
                <w:rFonts w:ascii="Lato" w:hAnsi="Lato"/>
                <w:sz w:val="20"/>
                <w:szCs w:val="20"/>
              </w:rPr>
            </w:pPr>
            <w:r>
              <w:rPr>
                <w:rFonts w:ascii="Lato" w:hAnsi="Lato"/>
                <w:sz w:val="20"/>
                <w:szCs w:val="20"/>
              </w:rPr>
              <w:lastRenderedPageBreak/>
              <w:t>Knowledge</w:t>
            </w:r>
          </w:p>
        </w:tc>
        <w:tc>
          <w:tcPr>
            <w:tcW w:w="2158" w:type="dxa"/>
          </w:tcPr>
          <w:p w14:paraId="65F1A6EE" w14:textId="4A4BC634" w:rsidR="00290F03" w:rsidRPr="00A8021C" w:rsidRDefault="00AB6C34" w:rsidP="00A41DCE">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Through its words, actions, curriculum, and overall operations, the school or school system has embedded the understanding that what learners know is more important than who they are, what they can do, and the</w:t>
            </w:r>
            <w:r w:rsidR="007C73F6">
              <w:rPr>
                <w:rFonts w:ascii="Lato" w:hAnsi="Lato"/>
                <w:sz w:val="20"/>
                <w:szCs w:val="20"/>
              </w:rPr>
              <w:t>ir</w:t>
            </w:r>
            <w:r>
              <w:rPr>
                <w:rFonts w:ascii="Lato" w:hAnsi="Lato"/>
                <w:sz w:val="20"/>
                <w:szCs w:val="20"/>
              </w:rPr>
              <w:t xml:space="preserve"> connections </w:t>
            </w:r>
            <w:r w:rsidR="007C73F6">
              <w:rPr>
                <w:rFonts w:ascii="Lato" w:hAnsi="Lato"/>
                <w:sz w:val="20"/>
                <w:szCs w:val="20"/>
              </w:rPr>
              <w:t xml:space="preserve">with others and the world. There’s a system-wide emphasis on </w:t>
            </w:r>
            <w:r w:rsidR="00BC379A">
              <w:rPr>
                <w:rFonts w:ascii="Lato" w:hAnsi="Lato"/>
                <w:sz w:val="20"/>
                <w:szCs w:val="20"/>
              </w:rPr>
              <w:t xml:space="preserve">content </w:t>
            </w:r>
            <w:r w:rsidR="005C5625">
              <w:rPr>
                <w:rFonts w:ascii="Lato" w:hAnsi="Lato"/>
                <w:sz w:val="20"/>
                <w:szCs w:val="20"/>
              </w:rPr>
              <w:t>knowledge;</w:t>
            </w:r>
            <w:r w:rsidR="00682E11">
              <w:rPr>
                <w:rFonts w:ascii="Lato" w:hAnsi="Lato"/>
                <w:sz w:val="20"/>
                <w:szCs w:val="20"/>
              </w:rPr>
              <w:t xml:space="preserve"> not</w:t>
            </w:r>
            <w:r w:rsidR="00A41DCE">
              <w:rPr>
                <w:rFonts w:ascii="Lato" w:hAnsi="Lato"/>
                <w:sz w:val="20"/>
                <w:szCs w:val="20"/>
              </w:rPr>
              <w:t xml:space="preserve"> on </w:t>
            </w:r>
            <w:r w:rsidR="00BC379A">
              <w:rPr>
                <w:rFonts w:ascii="Lato" w:hAnsi="Lato"/>
                <w:sz w:val="20"/>
                <w:szCs w:val="20"/>
              </w:rPr>
              <w:t xml:space="preserve">cultural, new and self-knowledge and </w:t>
            </w:r>
            <w:r w:rsidR="00417327">
              <w:rPr>
                <w:rFonts w:ascii="Lato" w:hAnsi="Lato"/>
                <w:sz w:val="20"/>
                <w:szCs w:val="20"/>
              </w:rPr>
              <w:t>their</w:t>
            </w:r>
            <w:r w:rsidR="007C73F6">
              <w:rPr>
                <w:rFonts w:ascii="Lato" w:hAnsi="Lato"/>
                <w:sz w:val="20"/>
                <w:szCs w:val="20"/>
              </w:rPr>
              <w:t xml:space="preserve"> application.</w:t>
            </w:r>
          </w:p>
        </w:tc>
        <w:tc>
          <w:tcPr>
            <w:tcW w:w="2158" w:type="dxa"/>
          </w:tcPr>
          <w:p w14:paraId="029DD42D" w14:textId="20185B44" w:rsidR="001B4D68" w:rsidRPr="00A8021C" w:rsidRDefault="001A02D3" w:rsidP="0015695B">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Learning partners </w:t>
            </w:r>
            <w:r w:rsidR="00A83700">
              <w:rPr>
                <w:rFonts w:ascii="Lato" w:hAnsi="Lato"/>
                <w:sz w:val="20"/>
                <w:szCs w:val="20"/>
              </w:rPr>
              <w:t>recognize that k</w:t>
            </w:r>
            <w:r w:rsidR="00AF6E94">
              <w:rPr>
                <w:rFonts w:ascii="Lato" w:hAnsi="Lato"/>
                <w:sz w:val="20"/>
                <w:szCs w:val="20"/>
              </w:rPr>
              <w:t>nowledge alone is not fulfillment.</w:t>
            </w:r>
            <w:r w:rsidR="00184210">
              <w:rPr>
                <w:rFonts w:ascii="Lato" w:hAnsi="Lato"/>
                <w:sz w:val="20"/>
                <w:szCs w:val="20"/>
              </w:rPr>
              <w:t xml:space="preserve"> They’re adopting a more comprehensive</w:t>
            </w:r>
            <w:r w:rsidR="00000238">
              <w:rPr>
                <w:rFonts w:ascii="Lato" w:hAnsi="Lato"/>
                <w:sz w:val="20"/>
                <w:szCs w:val="20"/>
              </w:rPr>
              <w:t>, culturally based</w:t>
            </w:r>
            <w:r w:rsidR="00184210">
              <w:rPr>
                <w:rFonts w:ascii="Lato" w:hAnsi="Lato"/>
                <w:sz w:val="20"/>
                <w:szCs w:val="20"/>
              </w:rPr>
              <w:t xml:space="preserve"> view of their learners and the outcomes that matter, engaging parents, community m</w:t>
            </w:r>
            <w:r w:rsidR="00000238">
              <w:rPr>
                <w:rFonts w:ascii="Lato" w:hAnsi="Lato"/>
                <w:sz w:val="20"/>
                <w:szCs w:val="20"/>
              </w:rPr>
              <w:t xml:space="preserve">embers, and learners </w:t>
            </w:r>
            <w:r w:rsidR="00184210">
              <w:rPr>
                <w:rFonts w:ascii="Lato" w:hAnsi="Lato"/>
                <w:sz w:val="20"/>
                <w:szCs w:val="20"/>
              </w:rPr>
              <w:t xml:space="preserve">in the process. </w:t>
            </w:r>
            <w:r w:rsidR="00DD5F8E">
              <w:rPr>
                <w:rFonts w:ascii="Lato" w:hAnsi="Lato"/>
                <w:sz w:val="20"/>
                <w:szCs w:val="20"/>
              </w:rPr>
              <w:t>The</w:t>
            </w:r>
            <w:r w:rsidR="0015695B">
              <w:rPr>
                <w:rFonts w:ascii="Lato" w:hAnsi="Lato"/>
                <w:sz w:val="20"/>
                <w:szCs w:val="20"/>
              </w:rPr>
              <w:t xml:space="preserve">re’s a shift </w:t>
            </w:r>
            <w:r w:rsidR="001B4D68">
              <w:rPr>
                <w:rFonts w:ascii="Lato" w:hAnsi="Lato"/>
                <w:sz w:val="20"/>
                <w:szCs w:val="20"/>
              </w:rPr>
              <w:t xml:space="preserve">from </w:t>
            </w:r>
            <w:r w:rsidR="0015695B">
              <w:rPr>
                <w:rFonts w:ascii="Lato" w:hAnsi="Lato"/>
                <w:sz w:val="20"/>
                <w:szCs w:val="20"/>
              </w:rPr>
              <w:t>a sole</w:t>
            </w:r>
            <w:r w:rsidR="000A03AC">
              <w:rPr>
                <w:rFonts w:ascii="Lato" w:hAnsi="Lato"/>
                <w:sz w:val="20"/>
                <w:szCs w:val="20"/>
              </w:rPr>
              <w:t xml:space="preserve"> </w:t>
            </w:r>
            <w:r w:rsidR="0015695B">
              <w:rPr>
                <w:rFonts w:ascii="Lato" w:hAnsi="Lato"/>
                <w:sz w:val="20"/>
                <w:szCs w:val="20"/>
              </w:rPr>
              <w:t>focus</w:t>
            </w:r>
            <w:r w:rsidR="000A03AC">
              <w:rPr>
                <w:rFonts w:ascii="Lato" w:hAnsi="Lato"/>
                <w:sz w:val="20"/>
                <w:szCs w:val="20"/>
              </w:rPr>
              <w:t xml:space="preserve"> on knowledge to its connection with the </w:t>
            </w:r>
            <w:r w:rsidR="00DD5F8E">
              <w:rPr>
                <w:rFonts w:ascii="Lato" w:hAnsi="Lato"/>
                <w:sz w:val="20"/>
                <w:szCs w:val="20"/>
              </w:rPr>
              <w:t>range of deep learning outcomes.</w:t>
            </w:r>
          </w:p>
        </w:tc>
        <w:tc>
          <w:tcPr>
            <w:tcW w:w="2158" w:type="dxa"/>
          </w:tcPr>
          <w:p w14:paraId="7BE18268" w14:textId="6BE24923" w:rsidR="00A240E3" w:rsidRPr="00A8021C" w:rsidRDefault="00B87D22" w:rsidP="00C13702">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Knowledge development </w:t>
            </w:r>
            <w:r w:rsidR="00055DED">
              <w:rPr>
                <w:rFonts w:ascii="Lato" w:hAnsi="Lato"/>
                <w:sz w:val="20"/>
                <w:szCs w:val="20"/>
              </w:rPr>
              <w:t>isn’t the “be-all and end-all</w:t>
            </w:r>
            <w:r w:rsidR="00A43B3F">
              <w:rPr>
                <w:rFonts w:ascii="Lato" w:hAnsi="Lato"/>
                <w:sz w:val="20"/>
                <w:szCs w:val="20"/>
              </w:rPr>
              <w:t>,</w:t>
            </w:r>
            <w:r w:rsidR="00055DED">
              <w:rPr>
                <w:rFonts w:ascii="Lato" w:hAnsi="Lato"/>
                <w:sz w:val="20"/>
                <w:szCs w:val="20"/>
              </w:rPr>
              <w:t xml:space="preserve">” </w:t>
            </w:r>
            <w:r w:rsidR="00A43B3F">
              <w:rPr>
                <w:rFonts w:ascii="Lato" w:hAnsi="Lato"/>
                <w:sz w:val="20"/>
                <w:szCs w:val="20"/>
              </w:rPr>
              <w:t>but aimed instead</w:t>
            </w:r>
            <w:r>
              <w:rPr>
                <w:rFonts w:ascii="Lato" w:hAnsi="Lato"/>
                <w:sz w:val="20"/>
                <w:szCs w:val="20"/>
              </w:rPr>
              <w:t xml:space="preserve"> at </w:t>
            </w:r>
            <w:r w:rsidR="00A43B3F">
              <w:rPr>
                <w:rFonts w:ascii="Lato" w:hAnsi="Lato"/>
                <w:sz w:val="20"/>
                <w:szCs w:val="20"/>
              </w:rPr>
              <w:t xml:space="preserve">the </w:t>
            </w:r>
            <w:r>
              <w:rPr>
                <w:rFonts w:ascii="Lato" w:hAnsi="Lato"/>
                <w:sz w:val="20"/>
                <w:szCs w:val="20"/>
              </w:rPr>
              <w:t>simultaneous development of other deep learning outcomes.</w:t>
            </w:r>
            <w:r w:rsidR="00A43B3F">
              <w:rPr>
                <w:rFonts w:ascii="Lato" w:hAnsi="Lato"/>
                <w:sz w:val="20"/>
                <w:szCs w:val="20"/>
              </w:rPr>
              <w:t xml:space="preserve"> This is reflected in learning experiences, where what’s learned is closely tied to identity, competency and connection, and to </w:t>
            </w:r>
            <w:r w:rsidR="00C13702">
              <w:rPr>
                <w:rFonts w:ascii="Lato" w:hAnsi="Lato"/>
                <w:sz w:val="20"/>
                <w:szCs w:val="20"/>
              </w:rPr>
              <w:t xml:space="preserve">the </w:t>
            </w:r>
            <w:r w:rsidR="00A43B3F">
              <w:rPr>
                <w:rFonts w:ascii="Lato" w:hAnsi="Lato"/>
                <w:sz w:val="20"/>
                <w:szCs w:val="20"/>
              </w:rPr>
              <w:t>relationships between new and existing knowledge</w:t>
            </w:r>
            <w:r w:rsidR="00C13702">
              <w:rPr>
                <w:rFonts w:ascii="Lato" w:hAnsi="Lato"/>
                <w:sz w:val="20"/>
                <w:szCs w:val="20"/>
              </w:rPr>
              <w:t xml:space="preserve"> and their application.</w:t>
            </w:r>
          </w:p>
        </w:tc>
        <w:tc>
          <w:tcPr>
            <w:tcW w:w="2159" w:type="dxa"/>
          </w:tcPr>
          <w:p w14:paraId="2670C051" w14:textId="77777777" w:rsidR="00D805E5" w:rsidRDefault="006A505E" w:rsidP="00D805E5">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Curriculum embeds a focus on and explicit connection between knowledge and the other deep learning outcomes.</w:t>
            </w:r>
            <w:r w:rsidR="00082E4B">
              <w:rPr>
                <w:rFonts w:ascii="Lato" w:hAnsi="Lato"/>
                <w:sz w:val="20"/>
                <w:szCs w:val="20"/>
              </w:rPr>
              <w:t xml:space="preserve"> </w:t>
            </w:r>
            <w:r w:rsidR="00D805E5">
              <w:rPr>
                <w:rFonts w:ascii="Lato" w:hAnsi="Lato"/>
                <w:sz w:val="20"/>
                <w:szCs w:val="20"/>
              </w:rPr>
              <w:t xml:space="preserve">Content knowledge is developed along with and in support of cultural and self-knowledge and </w:t>
            </w:r>
          </w:p>
          <w:p w14:paraId="1554DB9A" w14:textId="6BFE9CFB" w:rsidR="00223E89" w:rsidRPr="00A8021C" w:rsidRDefault="00D805E5" w:rsidP="00166321">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-understanding, and learners are creating new knowledge </w:t>
            </w:r>
            <w:r w:rsidR="00166321">
              <w:rPr>
                <w:rFonts w:ascii="Lato" w:hAnsi="Lato"/>
                <w:sz w:val="20"/>
                <w:szCs w:val="20"/>
              </w:rPr>
              <w:t>about the world and their place within it.</w:t>
            </w:r>
          </w:p>
        </w:tc>
        <w:tc>
          <w:tcPr>
            <w:tcW w:w="2159" w:type="dxa"/>
          </w:tcPr>
          <w:p w14:paraId="73796B40" w14:textId="2162BCF3" w:rsidR="00082E4B" w:rsidRPr="00A8021C" w:rsidRDefault="00651A99" w:rsidP="00E9412C">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Students’ knowledge is deepened and further</w:t>
            </w:r>
            <w:r w:rsidR="00E008D7">
              <w:rPr>
                <w:rFonts w:ascii="Lato" w:hAnsi="Lato"/>
                <w:sz w:val="20"/>
                <w:szCs w:val="20"/>
              </w:rPr>
              <w:t xml:space="preserve"> embedded through the direct development of self-understanding, competencies, and connections. Teaching seamlessly integrates all four, and attunes all learning to how it can be used to make a difference in lives and communities. </w:t>
            </w:r>
            <w:r w:rsidR="00E9412C">
              <w:rPr>
                <w:rFonts w:ascii="Lato" w:hAnsi="Lato"/>
                <w:sz w:val="20"/>
                <w:szCs w:val="20"/>
              </w:rPr>
              <w:t>Learners</w:t>
            </w:r>
            <w:r w:rsidR="00082E4B">
              <w:rPr>
                <w:rFonts w:ascii="Lato" w:hAnsi="Lato"/>
                <w:sz w:val="20"/>
                <w:szCs w:val="20"/>
              </w:rPr>
              <w:t xml:space="preserve"> use what they know to contribute back.</w:t>
            </w:r>
          </w:p>
        </w:tc>
      </w:tr>
      <w:tr w:rsidR="00290F03" w:rsidRPr="00A8021C" w14:paraId="0FF478E2" w14:textId="77777777" w:rsidTr="000047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tcPr>
          <w:p w14:paraId="6BF22146" w14:textId="681B7E29" w:rsidR="00290F03" w:rsidRPr="00A8021C" w:rsidRDefault="00A96BBC" w:rsidP="00F31671">
            <w:pPr>
              <w:rPr>
                <w:rFonts w:ascii="Lato" w:hAnsi="Lato"/>
                <w:sz w:val="20"/>
                <w:szCs w:val="20"/>
              </w:rPr>
            </w:pPr>
            <w:r>
              <w:rPr>
                <w:rFonts w:ascii="Lato" w:hAnsi="Lato"/>
                <w:sz w:val="20"/>
                <w:szCs w:val="20"/>
              </w:rPr>
              <w:lastRenderedPageBreak/>
              <w:t>Competency</w:t>
            </w:r>
          </w:p>
        </w:tc>
        <w:tc>
          <w:tcPr>
            <w:tcW w:w="2158" w:type="dxa"/>
          </w:tcPr>
          <w:p w14:paraId="42F36414" w14:textId="4DB84774" w:rsidR="00290F03" w:rsidRPr="00A8021C" w:rsidRDefault="0034302E" w:rsidP="002B5F5A">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 xml:space="preserve">There’s no or little emphasis on what students can do with what they learn – </w:t>
            </w:r>
            <w:r w:rsidRPr="002B5F5A">
              <w:rPr>
                <w:rFonts w:ascii="Lato" w:hAnsi="Lato"/>
                <w:i/>
                <w:sz w:val="20"/>
                <w:szCs w:val="20"/>
              </w:rPr>
              <w:t xml:space="preserve">aside from </w:t>
            </w:r>
            <w:r w:rsidR="00252090" w:rsidRPr="002B5F5A">
              <w:rPr>
                <w:rFonts w:ascii="Lato" w:hAnsi="Lato"/>
                <w:i/>
                <w:sz w:val="20"/>
                <w:szCs w:val="20"/>
              </w:rPr>
              <w:t>perform well on tests</w:t>
            </w:r>
            <w:r w:rsidR="00252090">
              <w:rPr>
                <w:rFonts w:ascii="Lato" w:hAnsi="Lato"/>
                <w:sz w:val="20"/>
                <w:szCs w:val="20"/>
              </w:rPr>
              <w:t>.</w:t>
            </w:r>
            <w:r w:rsidR="002B5F5A">
              <w:rPr>
                <w:rFonts w:ascii="Lato" w:hAnsi="Lato"/>
                <w:sz w:val="20"/>
                <w:szCs w:val="20"/>
              </w:rPr>
              <w:t xml:space="preserve"> The skills and competencies they need to succeed now and throughout their lives may develop despite the school or school system, but there’s no intentional focus on developing or measuring them. Learnin</w:t>
            </w:r>
            <w:r w:rsidR="00204C24">
              <w:rPr>
                <w:rFonts w:ascii="Lato" w:hAnsi="Lato"/>
                <w:sz w:val="20"/>
                <w:szCs w:val="20"/>
              </w:rPr>
              <w:t xml:space="preserve">g begins and ends with knowledge – or, with </w:t>
            </w:r>
            <w:r w:rsidR="00204C24" w:rsidRPr="00204C24">
              <w:rPr>
                <w:rFonts w:ascii="Lato" w:hAnsi="Lato"/>
                <w:i/>
                <w:sz w:val="20"/>
                <w:szCs w:val="20"/>
              </w:rPr>
              <w:t>acquisition</w:t>
            </w:r>
            <w:r w:rsidR="00204C24">
              <w:rPr>
                <w:rFonts w:ascii="Lato" w:hAnsi="Lato"/>
                <w:sz w:val="20"/>
                <w:szCs w:val="20"/>
              </w:rPr>
              <w:t>.</w:t>
            </w:r>
          </w:p>
        </w:tc>
        <w:tc>
          <w:tcPr>
            <w:tcW w:w="2158" w:type="dxa"/>
          </w:tcPr>
          <w:p w14:paraId="0E53319B" w14:textId="1928EAE1" w:rsidR="00290F03" w:rsidRPr="00A8021C" w:rsidRDefault="002C6310" w:rsidP="006E3F9E">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 xml:space="preserve">The world is constantly changing, </w:t>
            </w:r>
            <w:r w:rsidR="000D08BF">
              <w:rPr>
                <w:rFonts w:ascii="Lato" w:hAnsi="Lato"/>
                <w:sz w:val="20"/>
                <w:szCs w:val="20"/>
              </w:rPr>
              <w:t>and students’ learning has to support them to</w:t>
            </w:r>
            <w:r>
              <w:rPr>
                <w:rFonts w:ascii="Lato" w:hAnsi="Lato"/>
                <w:sz w:val="20"/>
                <w:szCs w:val="20"/>
              </w:rPr>
              <w:t xml:space="preserve"> succeed amid </w:t>
            </w:r>
            <w:r w:rsidR="006E3F9E">
              <w:rPr>
                <w:rFonts w:ascii="Lato" w:hAnsi="Lato"/>
                <w:sz w:val="20"/>
                <w:szCs w:val="20"/>
              </w:rPr>
              <w:t xml:space="preserve">any and all </w:t>
            </w:r>
            <w:r>
              <w:rPr>
                <w:rFonts w:ascii="Lato" w:hAnsi="Lato"/>
                <w:sz w:val="20"/>
                <w:szCs w:val="20"/>
              </w:rPr>
              <w:t>changes throughout th</w:t>
            </w:r>
            <w:r w:rsidR="000D08BF">
              <w:rPr>
                <w:rFonts w:ascii="Lato" w:hAnsi="Lato"/>
                <w:sz w:val="20"/>
                <w:szCs w:val="20"/>
              </w:rPr>
              <w:t xml:space="preserve">eir lives, and </w:t>
            </w:r>
            <w:r>
              <w:rPr>
                <w:rFonts w:ascii="Lato" w:hAnsi="Lato"/>
                <w:sz w:val="20"/>
                <w:szCs w:val="20"/>
              </w:rPr>
              <w:t xml:space="preserve">to take action to change the world for the better. </w:t>
            </w:r>
            <w:r w:rsidR="006E3F9E">
              <w:rPr>
                <w:rFonts w:ascii="Lato" w:hAnsi="Lato"/>
                <w:sz w:val="20"/>
                <w:szCs w:val="20"/>
              </w:rPr>
              <w:t>With this school- or</w:t>
            </w:r>
            <w:r>
              <w:rPr>
                <w:rFonts w:ascii="Lato" w:hAnsi="Lato"/>
                <w:sz w:val="20"/>
                <w:szCs w:val="20"/>
              </w:rPr>
              <w:t xml:space="preserve"> system-wide understanding</w:t>
            </w:r>
            <w:r w:rsidR="006E3F9E">
              <w:rPr>
                <w:rFonts w:ascii="Lato" w:hAnsi="Lato"/>
                <w:sz w:val="20"/>
                <w:szCs w:val="20"/>
              </w:rPr>
              <w:t>, learning partners are working to identify and emphasize the competencies that ensure lifelong learning, contribution and success.</w:t>
            </w:r>
          </w:p>
        </w:tc>
        <w:tc>
          <w:tcPr>
            <w:tcW w:w="2158" w:type="dxa"/>
          </w:tcPr>
          <w:p w14:paraId="28A2AEB9" w14:textId="490D4624" w:rsidR="00290F03" w:rsidRPr="00A8021C" w:rsidRDefault="00291856" w:rsidP="00411865">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 xml:space="preserve">Learning partners have identified the competencies that are important for </w:t>
            </w:r>
            <w:r w:rsidRPr="00DA677E">
              <w:rPr>
                <w:rFonts w:ascii="Lato" w:hAnsi="Lato"/>
                <w:sz w:val="20"/>
                <w:szCs w:val="20"/>
              </w:rPr>
              <w:t>their</w:t>
            </w:r>
            <w:r w:rsidR="00CC3466">
              <w:rPr>
                <w:rFonts w:ascii="Lato" w:hAnsi="Lato"/>
                <w:sz w:val="20"/>
                <w:szCs w:val="20"/>
              </w:rPr>
              <w:t xml:space="preserve"> learners </w:t>
            </w:r>
            <w:r w:rsidR="000572FA">
              <w:rPr>
                <w:rFonts w:ascii="Lato" w:hAnsi="Lato"/>
                <w:sz w:val="20"/>
                <w:szCs w:val="20"/>
              </w:rPr>
              <w:t>in relation to cultural emphases and identities.</w:t>
            </w:r>
            <w:r>
              <w:rPr>
                <w:rFonts w:ascii="Lato" w:hAnsi="Lato"/>
                <w:sz w:val="20"/>
                <w:szCs w:val="20"/>
              </w:rPr>
              <w:t xml:space="preserve"> They’re e</w:t>
            </w:r>
            <w:r w:rsidR="00265DAC">
              <w:rPr>
                <w:rFonts w:ascii="Lato" w:hAnsi="Lato"/>
                <w:sz w:val="20"/>
                <w:szCs w:val="20"/>
              </w:rPr>
              <w:t xml:space="preserve">mbedding them in the curriculum, </w:t>
            </w:r>
            <w:r w:rsidR="002D6C4F">
              <w:rPr>
                <w:rFonts w:ascii="Lato" w:hAnsi="Lato"/>
                <w:sz w:val="20"/>
                <w:szCs w:val="20"/>
              </w:rPr>
              <w:t>focusing on</w:t>
            </w:r>
            <w:r>
              <w:rPr>
                <w:rFonts w:ascii="Lato" w:hAnsi="Lato"/>
                <w:sz w:val="20"/>
                <w:szCs w:val="20"/>
              </w:rPr>
              <w:t xml:space="preserve"> </w:t>
            </w:r>
            <w:r w:rsidR="00720ED1">
              <w:rPr>
                <w:rFonts w:ascii="Lato" w:hAnsi="Lato"/>
                <w:sz w:val="20"/>
                <w:szCs w:val="20"/>
              </w:rPr>
              <w:t xml:space="preserve">them </w:t>
            </w:r>
            <w:r>
              <w:rPr>
                <w:rFonts w:ascii="Lato" w:hAnsi="Lato"/>
                <w:sz w:val="20"/>
                <w:szCs w:val="20"/>
              </w:rPr>
              <w:t xml:space="preserve">in all capacity building, </w:t>
            </w:r>
            <w:r w:rsidR="00720ED1">
              <w:rPr>
                <w:rFonts w:ascii="Lato" w:hAnsi="Lato"/>
                <w:sz w:val="20"/>
                <w:szCs w:val="20"/>
              </w:rPr>
              <w:t xml:space="preserve">and </w:t>
            </w:r>
            <w:r w:rsidR="00411865">
              <w:rPr>
                <w:rFonts w:ascii="Lato" w:hAnsi="Lato"/>
                <w:sz w:val="20"/>
                <w:szCs w:val="20"/>
              </w:rPr>
              <w:t>creating</w:t>
            </w:r>
            <w:r w:rsidR="00720ED1">
              <w:rPr>
                <w:rFonts w:ascii="Lato" w:hAnsi="Lato"/>
                <w:sz w:val="20"/>
                <w:szCs w:val="20"/>
              </w:rPr>
              <w:t xml:space="preserve"> tools to support their development and measurement. </w:t>
            </w:r>
            <w:r w:rsidR="00F76071">
              <w:rPr>
                <w:rFonts w:ascii="Lato" w:hAnsi="Lato"/>
                <w:sz w:val="20"/>
                <w:szCs w:val="20"/>
              </w:rPr>
              <w:t xml:space="preserve">There’s a noticeable, systemic shift in </w:t>
            </w:r>
            <w:r w:rsidR="002D6C4F">
              <w:rPr>
                <w:rFonts w:ascii="Lato" w:hAnsi="Lato"/>
                <w:sz w:val="20"/>
                <w:szCs w:val="20"/>
              </w:rPr>
              <w:t>emphasis</w:t>
            </w:r>
            <w:r w:rsidR="00F76071">
              <w:rPr>
                <w:rFonts w:ascii="Lato" w:hAnsi="Lato"/>
                <w:sz w:val="20"/>
                <w:szCs w:val="20"/>
              </w:rPr>
              <w:t xml:space="preserve"> from </w:t>
            </w:r>
            <w:r w:rsidR="00F76071" w:rsidRPr="00F76071">
              <w:rPr>
                <w:rFonts w:ascii="Lato" w:hAnsi="Lato"/>
                <w:i/>
                <w:sz w:val="20"/>
                <w:szCs w:val="20"/>
              </w:rPr>
              <w:t>acquisition</w:t>
            </w:r>
            <w:r w:rsidR="00F76071">
              <w:rPr>
                <w:rFonts w:ascii="Lato" w:hAnsi="Lato"/>
                <w:sz w:val="20"/>
                <w:szCs w:val="20"/>
              </w:rPr>
              <w:t xml:space="preserve"> to </w:t>
            </w:r>
            <w:r w:rsidR="00F76071" w:rsidRPr="00F76071">
              <w:rPr>
                <w:rFonts w:ascii="Lato" w:hAnsi="Lato"/>
                <w:i/>
                <w:sz w:val="20"/>
                <w:szCs w:val="20"/>
              </w:rPr>
              <w:t>action</w:t>
            </w:r>
            <w:r w:rsidR="00F76071">
              <w:rPr>
                <w:rFonts w:ascii="Lato" w:hAnsi="Lato"/>
                <w:sz w:val="20"/>
                <w:szCs w:val="20"/>
              </w:rPr>
              <w:t>.</w:t>
            </w:r>
          </w:p>
        </w:tc>
        <w:tc>
          <w:tcPr>
            <w:tcW w:w="2159" w:type="dxa"/>
          </w:tcPr>
          <w:p w14:paraId="0415B784" w14:textId="3C027BB8" w:rsidR="00290F03" w:rsidRPr="00A8021C" w:rsidRDefault="0051593F" w:rsidP="00BF121D">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Learning partners are measuring students’ development of deep learning competencies</w:t>
            </w:r>
            <w:r w:rsidR="004A1DB0">
              <w:rPr>
                <w:rFonts w:ascii="Lato" w:hAnsi="Lato"/>
                <w:sz w:val="20"/>
                <w:szCs w:val="20"/>
              </w:rPr>
              <w:t xml:space="preserve"> and </w:t>
            </w:r>
            <w:r w:rsidR="00BF121D">
              <w:rPr>
                <w:rFonts w:ascii="Lato" w:hAnsi="Lato"/>
                <w:sz w:val="20"/>
                <w:szCs w:val="20"/>
              </w:rPr>
              <w:t>applying</w:t>
            </w:r>
            <w:r w:rsidR="004A1DB0">
              <w:rPr>
                <w:rFonts w:ascii="Lato" w:hAnsi="Lato"/>
                <w:sz w:val="20"/>
                <w:szCs w:val="20"/>
              </w:rPr>
              <w:t xml:space="preserve"> </w:t>
            </w:r>
            <w:r w:rsidR="00C01014">
              <w:rPr>
                <w:rFonts w:ascii="Lato" w:hAnsi="Lato"/>
                <w:sz w:val="20"/>
                <w:szCs w:val="20"/>
              </w:rPr>
              <w:t>those skills</w:t>
            </w:r>
            <w:r w:rsidR="004A1DB0">
              <w:rPr>
                <w:rFonts w:ascii="Lato" w:hAnsi="Lato"/>
                <w:sz w:val="20"/>
                <w:szCs w:val="20"/>
              </w:rPr>
              <w:t xml:space="preserve"> toward sustainable contribution.</w:t>
            </w:r>
            <w:r w:rsidR="00B238BB">
              <w:rPr>
                <w:rFonts w:ascii="Lato" w:hAnsi="Lato"/>
                <w:sz w:val="20"/>
                <w:szCs w:val="20"/>
              </w:rPr>
              <w:t xml:space="preserve"> Students </w:t>
            </w:r>
            <w:r w:rsidR="00551E0B">
              <w:rPr>
                <w:rFonts w:ascii="Lato" w:hAnsi="Lato"/>
                <w:sz w:val="20"/>
                <w:szCs w:val="20"/>
              </w:rPr>
              <w:t xml:space="preserve">understand their capacity to use what they learn to make their own and others’ lives better, and that </w:t>
            </w:r>
            <w:r w:rsidR="007D319B">
              <w:rPr>
                <w:rFonts w:ascii="Lato" w:hAnsi="Lato"/>
                <w:sz w:val="20"/>
                <w:szCs w:val="20"/>
              </w:rPr>
              <w:t xml:space="preserve">they can make a difference </w:t>
            </w:r>
            <w:r w:rsidR="007D319B" w:rsidRPr="001F211E">
              <w:rPr>
                <w:rFonts w:ascii="Lato" w:hAnsi="Lato"/>
                <w:i/>
                <w:sz w:val="20"/>
                <w:szCs w:val="20"/>
              </w:rPr>
              <w:t>now</w:t>
            </w:r>
            <w:r w:rsidR="007D319B">
              <w:rPr>
                <w:rFonts w:ascii="Lato" w:hAnsi="Lato"/>
                <w:sz w:val="20"/>
                <w:szCs w:val="20"/>
              </w:rPr>
              <w:t>.</w:t>
            </w:r>
            <w:r w:rsidR="00083D2C">
              <w:rPr>
                <w:rFonts w:ascii="Lato" w:hAnsi="Lato"/>
                <w:sz w:val="20"/>
                <w:szCs w:val="20"/>
              </w:rPr>
              <w:t xml:space="preserve"> They’re supported to do so throughout the learning process.</w:t>
            </w:r>
          </w:p>
        </w:tc>
        <w:tc>
          <w:tcPr>
            <w:tcW w:w="2159" w:type="dxa"/>
          </w:tcPr>
          <w:p w14:paraId="502E014B" w14:textId="3896BD0F" w:rsidR="00290F03" w:rsidRPr="00A8021C" w:rsidRDefault="000542E5" w:rsidP="00C47133">
            <w:pP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“Learning” is always accompanied by “</w:t>
            </w:r>
            <w:r w:rsidR="0020498B">
              <w:rPr>
                <w:rFonts w:ascii="Lato" w:hAnsi="Lato"/>
                <w:sz w:val="20"/>
                <w:szCs w:val="20"/>
              </w:rPr>
              <w:t>doing” – there’s a palpable “culture of competency.”</w:t>
            </w:r>
            <w:r>
              <w:rPr>
                <w:rFonts w:ascii="Lato" w:hAnsi="Lato"/>
                <w:sz w:val="20"/>
                <w:szCs w:val="20"/>
              </w:rPr>
              <w:t xml:space="preserve"> </w:t>
            </w:r>
            <w:r w:rsidR="00C47133">
              <w:rPr>
                <w:rFonts w:ascii="Lato" w:hAnsi="Lato"/>
                <w:sz w:val="20"/>
                <w:szCs w:val="20"/>
              </w:rPr>
              <w:t>Student</w:t>
            </w:r>
            <w:r w:rsidR="00D47019">
              <w:rPr>
                <w:rFonts w:ascii="Lato" w:hAnsi="Lato"/>
                <w:sz w:val="20"/>
                <w:szCs w:val="20"/>
              </w:rPr>
              <w:t xml:space="preserve"> development of the competencies that matter is </w:t>
            </w:r>
            <w:r w:rsidR="006859CC">
              <w:rPr>
                <w:rFonts w:ascii="Lato" w:hAnsi="Lato"/>
                <w:sz w:val="20"/>
                <w:szCs w:val="20"/>
              </w:rPr>
              <w:t>measured in school and felt in their relationships and communities.</w:t>
            </w:r>
            <w:r w:rsidR="008A6AE8">
              <w:rPr>
                <w:rFonts w:ascii="Lato" w:hAnsi="Lato"/>
                <w:sz w:val="20"/>
                <w:szCs w:val="20"/>
              </w:rPr>
              <w:t xml:space="preserve"> They’re using their</w:t>
            </w:r>
            <w:r w:rsidR="00C44DF6">
              <w:rPr>
                <w:rFonts w:ascii="Lato" w:hAnsi="Lato"/>
                <w:sz w:val="20"/>
                <w:szCs w:val="20"/>
              </w:rPr>
              <w:t xml:space="preserve"> </w:t>
            </w:r>
            <w:r w:rsidR="005F5185">
              <w:rPr>
                <w:rFonts w:ascii="Lato" w:hAnsi="Lato"/>
                <w:sz w:val="20"/>
                <w:szCs w:val="20"/>
              </w:rPr>
              <w:t>competencies, in conjunction with knowledge and</w:t>
            </w:r>
            <w:r w:rsidR="008A6AE8">
              <w:rPr>
                <w:rFonts w:ascii="Lato" w:hAnsi="Lato"/>
                <w:sz w:val="20"/>
                <w:szCs w:val="20"/>
              </w:rPr>
              <w:t xml:space="preserve"> self- and cultural understanding</w:t>
            </w:r>
            <w:r w:rsidR="00C44DF6">
              <w:rPr>
                <w:rFonts w:ascii="Lato" w:hAnsi="Lato"/>
                <w:sz w:val="20"/>
                <w:szCs w:val="20"/>
              </w:rPr>
              <w:t xml:space="preserve">, </w:t>
            </w:r>
            <w:r w:rsidR="008A6AE8">
              <w:rPr>
                <w:rFonts w:ascii="Lato" w:hAnsi="Lato"/>
                <w:sz w:val="20"/>
                <w:szCs w:val="20"/>
              </w:rPr>
              <w:t xml:space="preserve">to connect with </w:t>
            </w:r>
            <w:r w:rsidR="00C44DF6">
              <w:rPr>
                <w:rFonts w:ascii="Lato" w:hAnsi="Lato"/>
                <w:sz w:val="20"/>
                <w:szCs w:val="20"/>
              </w:rPr>
              <w:t xml:space="preserve">others </w:t>
            </w:r>
            <w:r w:rsidR="00F60B48">
              <w:rPr>
                <w:rFonts w:ascii="Lato" w:hAnsi="Lato"/>
                <w:sz w:val="20"/>
                <w:szCs w:val="20"/>
              </w:rPr>
              <w:t>and contribute back.</w:t>
            </w:r>
          </w:p>
        </w:tc>
      </w:tr>
      <w:tr w:rsidR="00290F03" w:rsidRPr="00A8021C" w14:paraId="6DBBB849" w14:textId="77777777" w:rsidTr="0000474C">
        <w:trPr>
          <w:cantSpli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tcPr>
          <w:p w14:paraId="30CE3963" w14:textId="1F20B811" w:rsidR="00290F03" w:rsidRPr="00A8021C" w:rsidRDefault="00A96BBC" w:rsidP="00F31671">
            <w:pPr>
              <w:rPr>
                <w:rFonts w:ascii="Lato" w:hAnsi="Lato"/>
                <w:sz w:val="20"/>
                <w:szCs w:val="20"/>
              </w:rPr>
            </w:pPr>
            <w:r>
              <w:rPr>
                <w:rFonts w:ascii="Lato" w:hAnsi="Lato"/>
                <w:sz w:val="20"/>
                <w:szCs w:val="20"/>
              </w:rPr>
              <w:lastRenderedPageBreak/>
              <w:t>Connection</w:t>
            </w:r>
          </w:p>
        </w:tc>
        <w:tc>
          <w:tcPr>
            <w:tcW w:w="2158" w:type="dxa"/>
          </w:tcPr>
          <w:p w14:paraId="727C6926" w14:textId="632956D3" w:rsidR="005F261D" w:rsidRPr="00A8021C" w:rsidRDefault="00DC4199" w:rsidP="006D6D59">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Connections “happen as they may.” School provides space for connections to form, </w:t>
            </w:r>
            <w:r w:rsidR="008145C9">
              <w:rPr>
                <w:rFonts w:ascii="Lato" w:hAnsi="Lato"/>
                <w:sz w:val="20"/>
                <w:szCs w:val="20"/>
              </w:rPr>
              <w:t>but there’s no or little intentional focus on making connections between</w:t>
            </w:r>
            <w:r w:rsidR="006D6D59">
              <w:rPr>
                <w:rFonts w:ascii="Lato" w:hAnsi="Lato"/>
                <w:sz w:val="20"/>
                <w:szCs w:val="20"/>
              </w:rPr>
              <w:t xml:space="preserve"> one outcome and another</w:t>
            </w:r>
            <w:r w:rsidR="008145C9">
              <w:rPr>
                <w:rFonts w:ascii="Lato" w:hAnsi="Lato"/>
                <w:sz w:val="20"/>
                <w:szCs w:val="20"/>
              </w:rPr>
              <w:t xml:space="preserve">, learning and doing, school and world, or self and others. Relationships are </w:t>
            </w:r>
            <w:r w:rsidR="008145C9" w:rsidRPr="006611BC">
              <w:rPr>
                <w:rFonts w:ascii="Lato" w:hAnsi="Lato"/>
                <w:i/>
                <w:sz w:val="20"/>
                <w:szCs w:val="20"/>
              </w:rPr>
              <w:t>transactional</w:t>
            </w:r>
            <w:r w:rsidR="008145C9">
              <w:rPr>
                <w:rFonts w:ascii="Lato" w:hAnsi="Lato"/>
                <w:sz w:val="20"/>
                <w:szCs w:val="20"/>
              </w:rPr>
              <w:t xml:space="preserve">, with an emphasis on </w:t>
            </w:r>
            <w:r w:rsidR="006D6D59">
              <w:rPr>
                <w:rFonts w:ascii="Lato" w:hAnsi="Lato"/>
                <w:sz w:val="20"/>
                <w:szCs w:val="20"/>
              </w:rPr>
              <w:t>“getting” as opposed to “giving” in return.</w:t>
            </w:r>
          </w:p>
        </w:tc>
        <w:tc>
          <w:tcPr>
            <w:tcW w:w="2158" w:type="dxa"/>
          </w:tcPr>
          <w:p w14:paraId="29DABD02" w14:textId="06502285" w:rsidR="002F6C21" w:rsidRPr="00A8021C" w:rsidRDefault="006611BC" w:rsidP="003B6503">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Real learning partnerships are forming between students, teachers, parents, school and school-system leaders, community members, and others. They’re </w:t>
            </w:r>
            <w:r w:rsidRPr="006611BC">
              <w:rPr>
                <w:rFonts w:ascii="Lato" w:hAnsi="Lato"/>
                <w:i/>
                <w:sz w:val="20"/>
                <w:szCs w:val="20"/>
              </w:rPr>
              <w:t>relational</w:t>
            </w:r>
            <w:r>
              <w:rPr>
                <w:rFonts w:ascii="Lato" w:hAnsi="Lato"/>
                <w:sz w:val="20"/>
                <w:szCs w:val="20"/>
              </w:rPr>
              <w:t xml:space="preserve">, reflecting deep connection around a common commitment to students and their learning, and are breaking down the walls </w:t>
            </w:r>
            <w:r w:rsidR="003B6503">
              <w:rPr>
                <w:rFonts w:ascii="Lato" w:hAnsi="Lato"/>
                <w:sz w:val="20"/>
                <w:szCs w:val="20"/>
              </w:rPr>
              <w:t>dividing learning and learners.</w:t>
            </w:r>
          </w:p>
        </w:tc>
        <w:tc>
          <w:tcPr>
            <w:tcW w:w="2158" w:type="dxa"/>
          </w:tcPr>
          <w:p w14:paraId="4791C646" w14:textId="130DE54A" w:rsidR="00290F03" w:rsidRPr="00A8021C" w:rsidRDefault="00E646E3" w:rsidP="00E646E3">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Learning partners are</w:t>
            </w:r>
            <w:r w:rsidR="006611BC">
              <w:rPr>
                <w:rFonts w:ascii="Lato" w:hAnsi="Lato"/>
                <w:sz w:val="20"/>
                <w:szCs w:val="20"/>
              </w:rPr>
              <w:t xml:space="preserve"> </w:t>
            </w:r>
            <w:r>
              <w:rPr>
                <w:rFonts w:ascii="Lato" w:hAnsi="Lato"/>
                <w:sz w:val="20"/>
                <w:szCs w:val="20"/>
              </w:rPr>
              <w:t xml:space="preserve">deliberately </w:t>
            </w:r>
            <w:r w:rsidR="006611BC">
              <w:rPr>
                <w:rFonts w:ascii="Lato" w:hAnsi="Lato"/>
                <w:sz w:val="20"/>
                <w:szCs w:val="20"/>
              </w:rPr>
              <w:t>facilitating</w:t>
            </w:r>
            <w:r w:rsidR="006611BC" w:rsidRPr="00D70CBE">
              <w:rPr>
                <w:rFonts w:ascii="Lato" w:hAnsi="Lato"/>
                <w:sz w:val="20"/>
                <w:szCs w:val="20"/>
              </w:rPr>
              <w:t xml:space="preserve"> and strengthen</w:t>
            </w:r>
            <w:r w:rsidR="006611BC">
              <w:rPr>
                <w:rFonts w:ascii="Lato" w:hAnsi="Lato"/>
                <w:sz w:val="20"/>
                <w:szCs w:val="20"/>
              </w:rPr>
              <w:t>ing</w:t>
            </w:r>
            <w:r w:rsidR="006611BC" w:rsidRPr="00D70CBE">
              <w:rPr>
                <w:rFonts w:ascii="Lato" w:hAnsi="Lato"/>
                <w:sz w:val="20"/>
                <w:szCs w:val="20"/>
              </w:rPr>
              <w:t xml:space="preserve"> learners’ connections with peers and other</w:t>
            </w:r>
            <w:r>
              <w:rPr>
                <w:rFonts w:ascii="Lato" w:hAnsi="Lato"/>
                <w:sz w:val="20"/>
                <w:szCs w:val="20"/>
              </w:rPr>
              <w:t>s</w:t>
            </w:r>
            <w:r w:rsidR="007E3A1C">
              <w:rPr>
                <w:rFonts w:ascii="Lato" w:hAnsi="Lato"/>
                <w:sz w:val="20"/>
                <w:szCs w:val="20"/>
              </w:rPr>
              <w:t>, and between what they’re learning and why it’s important.</w:t>
            </w:r>
            <w:r w:rsidR="007873FE">
              <w:rPr>
                <w:rFonts w:ascii="Lato" w:hAnsi="Lato"/>
                <w:sz w:val="20"/>
                <w:szCs w:val="20"/>
              </w:rPr>
              <w:t xml:space="preserve"> Students and their learning partners have connected around deep learning outc</w:t>
            </w:r>
            <w:r w:rsidR="00E03BD3">
              <w:rPr>
                <w:rFonts w:ascii="Lato" w:hAnsi="Lato"/>
                <w:sz w:val="20"/>
                <w:szCs w:val="20"/>
              </w:rPr>
              <w:t>omes, contribution, and a human commitment to finding meaning and fulfillment.</w:t>
            </w:r>
          </w:p>
        </w:tc>
        <w:tc>
          <w:tcPr>
            <w:tcW w:w="2159" w:type="dxa"/>
          </w:tcPr>
          <w:p w14:paraId="3E704F62" w14:textId="5E772B6D" w:rsidR="00290F03" w:rsidRPr="00A8021C" w:rsidRDefault="001A5AC2" w:rsidP="0070513A">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The school or school system is </w:t>
            </w:r>
            <w:r w:rsidR="00E646E3" w:rsidRPr="00D70CBE">
              <w:rPr>
                <w:rFonts w:ascii="Lato" w:hAnsi="Lato"/>
                <w:sz w:val="20"/>
                <w:szCs w:val="20"/>
              </w:rPr>
              <w:t>develop</w:t>
            </w:r>
            <w:r w:rsidR="00E646E3">
              <w:rPr>
                <w:rFonts w:ascii="Lato" w:hAnsi="Lato"/>
                <w:sz w:val="20"/>
                <w:szCs w:val="20"/>
              </w:rPr>
              <w:t xml:space="preserve">ing </w:t>
            </w:r>
            <w:r w:rsidR="00E646E3" w:rsidRPr="00D70CBE">
              <w:rPr>
                <w:rFonts w:ascii="Lato" w:hAnsi="Lato"/>
                <w:sz w:val="20"/>
                <w:szCs w:val="20"/>
              </w:rPr>
              <w:t xml:space="preserve">citizens </w:t>
            </w:r>
            <w:r w:rsidR="0070513A">
              <w:rPr>
                <w:rFonts w:ascii="Lato" w:hAnsi="Lato"/>
                <w:sz w:val="20"/>
                <w:szCs w:val="20"/>
              </w:rPr>
              <w:t>who connect</w:t>
            </w:r>
            <w:r w:rsidR="00E646E3" w:rsidRPr="00D70CBE">
              <w:rPr>
                <w:rFonts w:ascii="Lato" w:hAnsi="Lato"/>
                <w:sz w:val="20"/>
                <w:szCs w:val="20"/>
              </w:rPr>
              <w:t xml:space="preserve"> for collective change</w:t>
            </w:r>
            <w:r w:rsidR="00E646E3">
              <w:rPr>
                <w:rFonts w:ascii="Lato" w:hAnsi="Lato"/>
                <w:sz w:val="20"/>
                <w:szCs w:val="20"/>
              </w:rPr>
              <w:t>.</w:t>
            </w:r>
            <w:r w:rsidR="007C3F72">
              <w:rPr>
                <w:rFonts w:ascii="Lato" w:hAnsi="Lato"/>
                <w:sz w:val="20"/>
                <w:szCs w:val="20"/>
              </w:rPr>
              <w:t xml:space="preserve"> Learning partnerships are monitored and measured on their development of deep learning outcomes</w:t>
            </w:r>
            <w:r w:rsidR="004B3E2B">
              <w:rPr>
                <w:rFonts w:ascii="Lato" w:hAnsi="Lato"/>
                <w:sz w:val="20"/>
                <w:szCs w:val="20"/>
              </w:rPr>
              <w:t xml:space="preserve">, and learners see the entirety of the learning process as connected </w:t>
            </w:r>
            <w:r w:rsidR="00BA362E">
              <w:rPr>
                <w:rFonts w:ascii="Lato" w:hAnsi="Lato"/>
                <w:sz w:val="20"/>
                <w:szCs w:val="20"/>
              </w:rPr>
              <w:t xml:space="preserve">and reliant on </w:t>
            </w:r>
            <w:r w:rsidR="00A44077">
              <w:rPr>
                <w:rFonts w:ascii="Lato" w:hAnsi="Lato"/>
                <w:sz w:val="20"/>
                <w:szCs w:val="20"/>
              </w:rPr>
              <w:t>their connections</w:t>
            </w:r>
            <w:r w:rsidR="00BA362E">
              <w:rPr>
                <w:rFonts w:ascii="Lato" w:hAnsi="Lato"/>
                <w:sz w:val="20"/>
                <w:szCs w:val="20"/>
              </w:rPr>
              <w:t xml:space="preserve"> with others.</w:t>
            </w:r>
          </w:p>
        </w:tc>
        <w:tc>
          <w:tcPr>
            <w:tcW w:w="2159" w:type="dxa"/>
          </w:tcPr>
          <w:p w14:paraId="75A24847" w14:textId="522F2A64" w:rsidR="00290F03" w:rsidRPr="00A8021C" w:rsidRDefault="00A315FA" w:rsidP="00040F74">
            <w:pP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Connections form naturally on the depth of </w:t>
            </w:r>
            <w:r w:rsidR="006F5769">
              <w:rPr>
                <w:rFonts w:ascii="Lato" w:hAnsi="Lato"/>
                <w:sz w:val="20"/>
                <w:szCs w:val="20"/>
              </w:rPr>
              <w:t>learners and the culture of their</w:t>
            </w:r>
            <w:r w:rsidR="0022283D">
              <w:rPr>
                <w:rFonts w:ascii="Lato" w:hAnsi="Lato"/>
                <w:sz w:val="20"/>
                <w:szCs w:val="20"/>
              </w:rPr>
              <w:t xml:space="preserve"> school or school system. T</w:t>
            </w:r>
            <w:r w:rsidR="009A34A7">
              <w:rPr>
                <w:rFonts w:ascii="Lato" w:hAnsi="Lato"/>
                <w:sz w:val="20"/>
                <w:szCs w:val="20"/>
              </w:rPr>
              <w:t xml:space="preserve">hey’re built on giving </w:t>
            </w:r>
            <w:r w:rsidR="00040F74">
              <w:rPr>
                <w:rFonts w:ascii="Lato" w:hAnsi="Lato"/>
                <w:sz w:val="20"/>
                <w:szCs w:val="20"/>
              </w:rPr>
              <w:t xml:space="preserve">to others and the world </w:t>
            </w:r>
            <w:r w:rsidR="009A34A7">
              <w:rPr>
                <w:rFonts w:ascii="Lato" w:hAnsi="Lato"/>
                <w:sz w:val="20"/>
                <w:szCs w:val="20"/>
              </w:rPr>
              <w:t xml:space="preserve">– </w:t>
            </w:r>
            <w:r w:rsidR="009A34A7" w:rsidRPr="009A34A7">
              <w:rPr>
                <w:rFonts w:ascii="Lato" w:hAnsi="Lato"/>
                <w:i/>
                <w:sz w:val="20"/>
                <w:szCs w:val="20"/>
              </w:rPr>
              <w:t>human return</w:t>
            </w:r>
            <w:r w:rsidR="009A34A7">
              <w:rPr>
                <w:rFonts w:ascii="Lato" w:hAnsi="Lato"/>
                <w:sz w:val="20"/>
                <w:szCs w:val="20"/>
              </w:rPr>
              <w:t xml:space="preserve"> – and</w:t>
            </w:r>
            <w:r w:rsidR="0022283D">
              <w:rPr>
                <w:rFonts w:ascii="Lato" w:hAnsi="Lato"/>
                <w:sz w:val="20"/>
                <w:szCs w:val="20"/>
              </w:rPr>
              <w:t xml:space="preserve"> on</w:t>
            </w:r>
            <w:r w:rsidR="009A34A7">
              <w:rPr>
                <w:rFonts w:ascii="Lato" w:hAnsi="Lato"/>
                <w:sz w:val="20"/>
                <w:szCs w:val="20"/>
              </w:rPr>
              <w:t xml:space="preserve"> </w:t>
            </w:r>
            <w:r w:rsidR="00040F74">
              <w:rPr>
                <w:rFonts w:ascii="Lato" w:hAnsi="Lato"/>
                <w:sz w:val="20"/>
                <w:szCs w:val="20"/>
              </w:rPr>
              <w:t>celebrating the humanity we share</w:t>
            </w:r>
            <w:r w:rsidR="009A34A7">
              <w:rPr>
                <w:rFonts w:ascii="Lato" w:hAnsi="Lato"/>
                <w:sz w:val="20"/>
                <w:szCs w:val="20"/>
              </w:rPr>
              <w:t xml:space="preserve">. </w:t>
            </w:r>
            <w:r w:rsidR="00040F74">
              <w:rPr>
                <w:rFonts w:ascii="Lato" w:hAnsi="Lato"/>
                <w:sz w:val="20"/>
                <w:szCs w:val="20"/>
              </w:rPr>
              <w:t>Along with</w:t>
            </w:r>
            <w:r w:rsidR="002B51BD">
              <w:rPr>
                <w:rFonts w:ascii="Lato" w:hAnsi="Lato"/>
                <w:sz w:val="20"/>
                <w:szCs w:val="20"/>
              </w:rPr>
              <w:t xml:space="preserve"> who</w:t>
            </w:r>
            <w:r w:rsidR="00357BB6">
              <w:rPr>
                <w:rFonts w:ascii="Lato" w:hAnsi="Lato"/>
                <w:sz w:val="20"/>
                <w:szCs w:val="20"/>
              </w:rPr>
              <w:t xml:space="preserve"> </w:t>
            </w:r>
            <w:r w:rsidR="002B51BD">
              <w:rPr>
                <w:rFonts w:ascii="Lato" w:hAnsi="Lato"/>
                <w:sz w:val="20"/>
                <w:szCs w:val="20"/>
              </w:rPr>
              <w:t>they are and</w:t>
            </w:r>
            <w:r w:rsidR="006F449A">
              <w:rPr>
                <w:rFonts w:ascii="Lato" w:hAnsi="Lato"/>
                <w:sz w:val="20"/>
                <w:szCs w:val="20"/>
              </w:rPr>
              <w:t xml:space="preserve"> what </w:t>
            </w:r>
            <w:r w:rsidR="002B51BD">
              <w:rPr>
                <w:rFonts w:ascii="Lato" w:hAnsi="Lato"/>
                <w:sz w:val="20"/>
                <w:szCs w:val="20"/>
              </w:rPr>
              <w:t>they</w:t>
            </w:r>
            <w:r w:rsidR="006F449A">
              <w:rPr>
                <w:rFonts w:ascii="Lato" w:hAnsi="Lato"/>
                <w:sz w:val="20"/>
                <w:szCs w:val="20"/>
              </w:rPr>
              <w:t xml:space="preserve"> know and </w:t>
            </w:r>
            <w:r w:rsidR="00357BB6">
              <w:rPr>
                <w:rFonts w:ascii="Lato" w:hAnsi="Lato"/>
                <w:sz w:val="20"/>
                <w:szCs w:val="20"/>
              </w:rPr>
              <w:t xml:space="preserve">can do, </w:t>
            </w:r>
            <w:r w:rsidR="00040F74">
              <w:rPr>
                <w:rFonts w:ascii="Lato" w:hAnsi="Lato"/>
                <w:sz w:val="20"/>
                <w:szCs w:val="20"/>
              </w:rPr>
              <w:t>learners</w:t>
            </w:r>
            <w:r w:rsidR="002B51BD">
              <w:rPr>
                <w:rFonts w:ascii="Lato" w:hAnsi="Lato"/>
                <w:sz w:val="20"/>
                <w:szCs w:val="20"/>
              </w:rPr>
              <w:t xml:space="preserve"> </w:t>
            </w:r>
            <w:r w:rsidR="00040F74">
              <w:rPr>
                <w:rFonts w:ascii="Lato" w:hAnsi="Lato"/>
                <w:sz w:val="20"/>
                <w:szCs w:val="20"/>
              </w:rPr>
              <w:t xml:space="preserve">see </w:t>
            </w:r>
            <w:r w:rsidR="00357BB6">
              <w:rPr>
                <w:rFonts w:ascii="Lato" w:hAnsi="Lato"/>
                <w:sz w:val="20"/>
                <w:szCs w:val="20"/>
              </w:rPr>
              <w:t xml:space="preserve">how it </w:t>
            </w:r>
            <w:r w:rsidR="002B51BD">
              <w:rPr>
                <w:rFonts w:ascii="Lato" w:hAnsi="Lato"/>
                <w:sz w:val="20"/>
                <w:szCs w:val="20"/>
              </w:rPr>
              <w:t>all fits</w:t>
            </w:r>
            <w:r w:rsidR="00357BB6">
              <w:rPr>
                <w:rFonts w:ascii="Lato" w:hAnsi="Lato"/>
                <w:sz w:val="20"/>
                <w:szCs w:val="20"/>
              </w:rPr>
              <w:t xml:space="preserve"> together – </w:t>
            </w:r>
            <w:r w:rsidR="000D1567" w:rsidRPr="00040F74">
              <w:rPr>
                <w:rFonts w:ascii="Lato" w:hAnsi="Lato"/>
                <w:sz w:val="20"/>
                <w:szCs w:val="20"/>
              </w:rPr>
              <w:t xml:space="preserve">they know what it all </w:t>
            </w:r>
            <w:r w:rsidR="000D1567" w:rsidRPr="002B51BD">
              <w:rPr>
                <w:rFonts w:ascii="Lato" w:hAnsi="Lato"/>
                <w:i/>
                <w:sz w:val="20"/>
                <w:szCs w:val="20"/>
              </w:rPr>
              <w:t>means</w:t>
            </w:r>
            <w:r w:rsidR="000D1567">
              <w:rPr>
                <w:rFonts w:ascii="Lato" w:hAnsi="Lato"/>
                <w:sz w:val="20"/>
                <w:szCs w:val="20"/>
              </w:rPr>
              <w:t xml:space="preserve">, and </w:t>
            </w:r>
            <w:r w:rsidR="00040F74">
              <w:rPr>
                <w:rFonts w:ascii="Lato" w:hAnsi="Lato"/>
                <w:sz w:val="20"/>
                <w:szCs w:val="20"/>
              </w:rPr>
              <w:t>use it</w:t>
            </w:r>
            <w:r w:rsidR="000D1567">
              <w:rPr>
                <w:rFonts w:ascii="Lato" w:hAnsi="Lato"/>
                <w:sz w:val="20"/>
                <w:szCs w:val="20"/>
              </w:rPr>
              <w:t xml:space="preserve"> to contribute back</w:t>
            </w:r>
            <w:r w:rsidR="00A71197">
              <w:rPr>
                <w:rFonts w:ascii="Lato" w:hAnsi="Lato"/>
                <w:sz w:val="20"/>
                <w:szCs w:val="20"/>
              </w:rPr>
              <w:t>.</w:t>
            </w:r>
          </w:p>
        </w:tc>
      </w:tr>
    </w:tbl>
    <w:p w14:paraId="5599C952" w14:textId="77777777" w:rsidR="00F51BAF" w:rsidRPr="00E82449" w:rsidRDefault="00F51BAF">
      <w:pPr>
        <w:rPr>
          <w:rFonts w:ascii="Lato" w:hAnsi="Lato"/>
          <w:sz w:val="2"/>
          <w:szCs w:val="2"/>
        </w:rPr>
      </w:pPr>
    </w:p>
    <w:sectPr w:rsidR="00F51BAF" w:rsidRPr="00E82449" w:rsidSect="00290F03">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A2E9D" w14:textId="77777777" w:rsidR="00D23308" w:rsidRDefault="00D23308" w:rsidP="00290F03">
      <w:r>
        <w:separator/>
      </w:r>
    </w:p>
  </w:endnote>
  <w:endnote w:type="continuationSeparator" w:id="0">
    <w:p w14:paraId="6C3EA468" w14:textId="77777777" w:rsidR="00D23308" w:rsidRDefault="00D23308" w:rsidP="0029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BCA0" w14:textId="4C085D4A" w:rsidR="0040059D" w:rsidRDefault="0040059D">
    <w:pPr>
      <w:pStyle w:val="Footer"/>
    </w:pPr>
    <w:r>
      <w:t>McEachen and Kane 2018 © The Learner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2B8D" w14:textId="77777777" w:rsidR="00D23308" w:rsidRDefault="00D23308" w:rsidP="00290F03">
      <w:r>
        <w:separator/>
      </w:r>
    </w:p>
  </w:footnote>
  <w:footnote w:type="continuationSeparator" w:id="0">
    <w:p w14:paraId="6654EF60" w14:textId="77777777" w:rsidR="00D23308" w:rsidRDefault="00D23308" w:rsidP="0029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A25A" w14:textId="0F4969A5" w:rsidR="00290F03" w:rsidRDefault="00F2110D">
    <w:pPr>
      <w:pStyle w:val="Header"/>
      <w:rPr>
        <w:rFonts w:ascii="Lato" w:hAnsi="Lato"/>
        <w:b/>
      </w:rPr>
    </w:pPr>
    <w:r>
      <w:rPr>
        <w:rFonts w:ascii="Lato" w:hAnsi="Lato"/>
        <w:b/>
      </w:rPr>
      <w:t>Cultural Compe</w:t>
    </w:r>
    <w:r w:rsidR="006E17AF">
      <w:rPr>
        <w:rFonts w:ascii="Lato" w:hAnsi="Lato"/>
        <w:b/>
      </w:rPr>
      <w:t>tency</w:t>
    </w:r>
    <w:r>
      <w:rPr>
        <w:rFonts w:ascii="Lato" w:hAnsi="Lato"/>
        <w:b/>
      </w:rPr>
      <w:t xml:space="preserve"> Rubric</w:t>
    </w:r>
  </w:p>
  <w:p w14:paraId="24D2919F" w14:textId="443443FB" w:rsidR="00B63DAF" w:rsidRPr="00B63DAF" w:rsidRDefault="00881527">
    <w:pPr>
      <w:pStyle w:val="Header"/>
      <w:rPr>
        <w:rFonts w:ascii="Lato" w:hAnsi="Lato"/>
        <w:sz w:val="20"/>
        <w:szCs w:val="20"/>
      </w:rPr>
    </w:pPr>
    <w:r>
      <w:rPr>
        <w:rFonts w:ascii="Lato" w:hAnsi="Lato"/>
        <w:sz w:val="20"/>
        <w:szCs w:val="20"/>
      </w:rPr>
      <w:t>Embedding a cultural commitment</w:t>
    </w:r>
    <w:r w:rsidR="00140B1C">
      <w:rPr>
        <w:rFonts w:ascii="Lato" w:hAnsi="Lato"/>
        <w:sz w:val="20"/>
        <w:szCs w:val="20"/>
      </w:rPr>
      <w:t xml:space="preserve"> to </w:t>
    </w:r>
    <w:r w:rsidR="00835149">
      <w:rPr>
        <w:rFonts w:ascii="Lato" w:hAnsi="Lato"/>
        <w:sz w:val="20"/>
        <w:szCs w:val="20"/>
      </w:rPr>
      <w:t xml:space="preserve">learners, and to reflecting </w:t>
    </w:r>
    <w:r w:rsidR="00AA6BB2">
      <w:rPr>
        <w:rFonts w:ascii="Lato" w:hAnsi="Lato"/>
        <w:sz w:val="20"/>
        <w:szCs w:val="20"/>
      </w:rPr>
      <w:t>learners’</w:t>
    </w:r>
    <w:r w:rsidR="00835149">
      <w:rPr>
        <w:rFonts w:ascii="Lato" w:hAnsi="Lato"/>
        <w:sz w:val="20"/>
        <w:szCs w:val="20"/>
      </w:rPr>
      <w:t xml:space="preserve"> cultures, identiti</w:t>
    </w:r>
    <w:r w:rsidR="008117B5">
      <w:rPr>
        <w:rFonts w:ascii="Lato" w:hAnsi="Lato"/>
        <w:sz w:val="20"/>
        <w:szCs w:val="20"/>
      </w:rPr>
      <w:t xml:space="preserve">es and humanity in what, how and where </w:t>
    </w:r>
    <w:r w:rsidR="00835149">
      <w:rPr>
        <w:rFonts w:ascii="Lato" w:hAnsi="Lato"/>
        <w:sz w:val="20"/>
        <w:szCs w:val="20"/>
      </w:rPr>
      <w:t>they learn.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03"/>
    <w:rsid w:val="00000238"/>
    <w:rsid w:val="0000474C"/>
    <w:rsid w:val="0001750C"/>
    <w:rsid w:val="00040F74"/>
    <w:rsid w:val="00041FEC"/>
    <w:rsid w:val="000542E5"/>
    <w:rsid w:val="000557A0"/>
    <w:rsid w:val="00055DED"/>
    <w:rsid w:val="000572FA"/>
    <w:rsid w:val="00070069"/>
    <w:rsid w:val="00082E4B"/>
    <w:rsid w:val="00083D2C"/>
    <w:rsid w:val="000A03AC"/>
    <w:rsid w:val="000A3050"/>
    <w:rsid w:val="000C713B"/>
    <w:rsid w:val="000D08BF"/>
    <w:rsid w:val="000D1567"/>
    <w:rsid w:val="000D2CDA"/>
    <w:rsid w:val="001234F8"/>
    <w:rsid w:val="00140B1C"/>
    <w:rsid w:val="00144A24"/>
    <w:rsid w:val="001515AF"/>
    <w:rsid w:val="0015695B"/>
    <w:rsid w:val="00166321"/>
    <w:rsid w:val="0017645B"/>
    <w:rsid w:val="00184210"/>
    <w:rsid w:val="001A02D3"/>
    <w:rsid w:val="001A5AC2"/>
    <w:rsid w:val="001A791D"/>
    <w:rsid w:val="001B4D68"/>
    <w:rsid w:val="001F211E"/>
    <w:rsid w:val="0020498B"/>
    <w:rsid w:val="00204C24"/>
    <w:rsid w:val="0022283D"/>
    <w:rsid w:val="00222B89"/>
    <w:rsid w:val="00223E89"/>
    <w:rsid w:val="00243B19"/>
    <w:rsid w:val="00252090"/>
    <w:rsid w:val="00265DAC"/>
    <w:rsid w:val="00267EF7"/>
    <w:rsid w:val="0029054B"/>
    <w:rsid w:val="00290F03"/>
    <w:rsid w:val="00291856"/>
    <w:rsid w:val="002A2A37"/>
    <w:rsid w:val="002A2C5C"/>
    <w:rsid w:val="002A2DFB"/>
    <w:rsid w:val="002B2BEF"/>
    <w:rsid w:val="002B51BD"/>
    <w:rsid w:val="002B5F5A"/>
    <w:rsid w:val="002C6310"/>
    <w:rsid w:val="002D6C4F"/>
    <w:rsid w:val="002D6CD1"/>
    <w:rsid w:val="002F6C21"/>
    <w:rsid w:val="00311FBF"/>
    <w:rsid w:val="003238EE"/>
    <w:rsid w:val="003252AA"/>
    <w:rsid w:val="0032581E"/>
    <w:rsid w:val="00341482"/>
    <w:rsid w:val="0034302E"/>
    <w:rsid w:val="003444BC"/>
    <w:rsid w:val="00357BB6"/>
    <w:rsid w:val="00372CC4"/>
    <w:rsid w:val="003767DE"/>
    <w:rsid w:val="003A58F2"/>
    <w:rsid w:val="003B5777"/>
    <w:rsid w:val="003B6503"/>
    <w:rsid w:val="003E3BF2"/>
    <w:rsid w:val="0040059D"/>
    <w:rsid w:val="00411865"/>
    <w:rsid w:val="00417327"/>
    <w:rsid w:val="00470BA8"/>
    <w:rsid w:val="004A1DB0"/>
    <w:rsid w:val="004A7030"/>
    <w:rsid w:val="004B3E2B"/>
    <w:rsid w:val="004C06DF"/>
    <w:rsid w:val="004D4CED"/>
    <w:rsid w:val="005005C2"/>
    <w:rsid w:val="0051593F"/>
    <w:rsid w:val="00525077"/>
    <w:rsid w:val="00551E0B"/>
    <w:rsid w:val="005C5625"/>
    <w:rsid w:val="005C5655"/>
    <w:rsid w:val="005D1C4D"/>
    <w:rsid w:val="005E0778"/>
    <w:rsid w:val="005F261D"/>
    <w:rsid w:val="005F5185"/>
    <w:rsid w:val="0064573D"/>
    <w:rsid w:val="00651A99"/>
    <w:rsid w:val="006611BC"/>
    <w:rsid w:val="00677EAD"/>
    <w:rsid w:val="00682E11"/>
    <w:rsid w:val="006859CC"/>
    <w:rsid w:val="006874A1"/>
    <w:rsid w:val="006A505E"/>
    <w:rsid w:val="006A7D43"/>
    <w:rsid w:val="006C5463"/>
    <w:rsid w:val="006D6D59"/>
    <w:rsid w:val="006E17AF"/>
    <w:rsid w:val="006E3F9E"/>
    <w:rsid w:val="006F419C"/>
    <w:rsid w:val="006F449A"/>
    <w:rsid w:val="006F5769"/>
    <w:rsid w:val="0070513A"/>
    <w:rsid w:val="00716354"/>
    <w:rsid w:val="00720ED1"/>
    <w:rsid w:val="007873FE"/>
    <w:rsid w:val="007930D7"/>
    <w:rsid w:val="00797B00"/>
    <w:rsid w:val="007B3B11"/>
    <w:rsid w:val="007C33A7"/>
    <w:rsid w:val="007C3F72"/>
    <w:rsid w:val="007C73F6"/>
    <w:rsid w:val="007D319B"/>
    <w:rsid w:val="007E3A1C"/>
    <w:rsid w:val="007F3B75"/>
    <w:rsid w:val="008117B5"/>
    <w:rsid w:val="008145C9"/>
    <w:rsid w:val="00835149"/>
    <w:rsid w:val="008631AC"/>
    <w:rsid w:val="00881527"/>
    <w:rsid w:val="008874FC"/>
    <w:rsid w:val="008A6AE8"/>
    <w:rsid w:val="008A79C2"/>
    <w:rsid w:val="008B201E"/>
    <w:rsid w:val="008C46B2"/>
    <w:rsid w:val="008F0EBC"/>
    <w:rsid w:val="00930ED6"/>
    <w:rsid w:val="00931B87"/>
    <w:rsid w:val="00954231"/>
    <w:rsid w:val="0096467F"/>
    <w:rsid w:val="009834E4"/>
    <w:rsid w:val="009A34A7"/>
    <w:rsid w:val="009B1B61"/>
    <w:rsid w:val="009B5EB2"/>
    <w:rsid w:val="009B64F6"/>
    <w:rsid w:val="009B6E80"/>
    <w:rsid w:val="009D3A04"/>
    <w:rsid w:val="00A21265"/>
    <w:rsid w:val="00A240E3"/>
    <w:rsid w:val="00A315FA"/>
    <w:rsid w:val="00A41DCE"/>
    <w:rsid w:val="00A43B3F"/>
    <w:rsid w:val="00A44077"/>
    <w:rsid w:val="00A705F7"/>
    <w:rsid w:val="00A71197"/>
    <w:rsid w:val="00A768AD"/>
    <w:rsid w:val="00A83700"/>
    <w:rsid w:val="00A96BBC"/>
    <w:rsid w:val="00AA6BB2"/>
    <w:rsid w:val="00AB091D"/>
    <w:rsid w:val="00AB6C34"/>
    <w:rsid w:val="00AC7FA5"/>
    <w:rsid w:val="00AE7792"/>
    <w:rsid w:val="00AF6E94"/>
    <w:rsid w:val="00B03BD9"/>
    <w:rsid w:val="00B238BB"/>
    <w:rsid w:val="00B45DE5"/>
    <w:rsid w:val="00B51C51"/>
    <w:rsid w:val="00B63DAF"/>
    <w:rsid w:val="00B77D5D"/>
    <w:rsid w:val="00B84C63"/>
    <w:rsid w:val="00B87D22"/>
    <w:rsid w:val="00BA362E"/>
    <w:rsid w:val="00BA6513"/>
    <w:rsid w:val="00BC2D89"/>
    <w:rsid w:val="00BC379A"/>
    <w:rsid w:val="00BC70FF"/>
    <w:rsid w:val="00BD6A25"/>
    <w:rsid w:val="00BE0AE8"/>
    <w:rsid w:val="00BE0F74"/>
    <w:rsid w:val="00BE54B5"/>
    <w:rsid w:val="00BF0CBD"/>
    <w:rsid w:val="00BF121D"/>
    <w:rsid w:val="00C01014"/>
    <w:rsid w:val="00C13702"/>
    <w:rsid w:val="00C13B84"/>
    <w:rsid w:val="00C35433"/>
    <w:rsid w:val="00C44DF6"/>
    <w:rsid w:val="00C47133"/>
    <w:rsid w:val="00C64654"/>
    <w:rsid w:val="00C903B9"/>
    <w:rsid w:val="00CC3466"/>
    <w:rsid w:val="00CD23A8"/>
    <w:rsid w:val="00CD27F4"/>
    <w:rsid w:val="00CE744A"/>
    <w:rsid w:val="00D1645E"/>
    <w:rsid w:val="00D23308"/>
    <w:rsid w:val="00D435A6"/>
    <w:rsid w:val="00D47019"/>
    <w:rsid w:val="00D60248"/>
    <w:rsid w:val="00D70CBE"/>
    <w:rsid w:val="00D71AA7"/>
    <w:rsid w:val="00D77055"/>
    <w:rsid w:val="00D805E5"/>
    <w:rsid w:val="00DA677E"/>
    <w:rsid w:val="00DA7DBA"/>
    <w:rsid w:val="00DC4199"/>
    <w:rsid w:val="00DD5F8E"/>
    <w:rsid w:val="00DD722A"/>
    <w:rsid w:val="00DF0590"/>
    <w:rsid w:val="00E008D7"/>
    <w:rsid w:val="00E03BD3"/>
    <w:rsid w:val="00E34ACD"/>
    <w:rsid w:val="00E41B60"/>
    <w:rsid w:val="00E62525"/>
    <w:rsid w:val="00E646E3"/>
    <w:rsid w:val="00E64F74"/>
    <w:rsid w:val="00E673A3"/>
    <w:rsid w:val="00E7444F"/>
    <w:rsid w:val="00E7498A"/>
    <w:rsid w:val="00E76100"/>
    <w:rsid w:val="00E81533"/>
    <w:rsid w:val="00E82449"/>
    <w:rsid w:val="00E9412C"/>
    <w:rsid w:val="00EA43B7"/>
    <w:rsid w:val="00F10A70"/>
    <w:rsid w:val="00F14C8B"/>
    <w:rsid w:val="00F2110D"/>
    <w:rsid w:val="00F37E01"/>
    <w:rsid w:val="00F403B9"/>
    <w:rsid w:val="00F51BAF"/>
    <w:rsid w:val="00F52605"/>
    <w:rsid w:val="00F60B48"/>
    <w:rsid w:val="00F6523A"/>
    <w:rsid w:val="00F76071"/>
    <w:rsid w:val="00FB45EF"/>
    <w:rsid w:val="00FD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75D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0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F03"/>
    <w:pPr>
      <w:tabs>
        <w:tab w:val="center" w:pos="4680"/>
        <w:tab w:val="right" w:pos="9360"/>
      </w:tabs>
    </w:pPr>
  </w:style>
  <w:style w:type="character" w:customStyle="1" w:styleId="HeaderChar">
    <w:name w:val="Header Char"/>
    <w:basedOn w:val="DefaultParagraphFont"/>
    <w:link w:val="Header"/>
    <w:uiPriority w:val="99"/>
    <w:rsid w:val="00290F03"/>
  </w:style>
  <w:style w:type="paragraph" w:styleId="Footer">
    <w:name w:val="footer"/>
    <w:basedOn w:val="Normal"/>
    <w:link w:val="FooterChar"/>
    <w:uiPriority w:val="99"/>
    <w:unhideWhenUsed/>
    <w:rsid w:val="00290F03"/>
    <w:pPr>
      <w:tabs>
        <w:tab w:val="center" w:pos="4680"/>
        <w:tab w:val="right" w:pos="9360"/>
      </w:tabs>
    </w:pPr>
  </w:style>
  <w:style w:type="character" w:customStyle="1" w:styleId="FooterChar">
    <w:name w:val="Footer Char"/>
    <w:basedOn w:val="DefaultParagraphFont"/>
    <w:link w:val="Footer"/>
    <w:uiPriority w:val="99"/>
    <w:rsid w:val="00290F03"/>
  </w:style>
  <w:style w:type="table" w:styleId="PlainTable5">
    <w:name w:val="Plain Table 5"/>
    <w:basedOn w:val="TableNormal"/>
    <w:uiPriority w:val="45"/>
    <w:rsid w:val="000047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Kane</dc:creator>
  <cp:keywords/>
  <dc:description/>
  <cp:lastModifiedBy>Joanne McEachen</cp:lastModifiedBy>
  <cp:revision>2</cp:revision>
  <dcterms:created xsi:type="dcterms:W3CDTF">2018-08-09T15:04:00Z</dcterms:created>
  <dcterms:modified xsi:type="dcterms:W3CDTF">2018-08-09T15:04:00Z</dcterms:modified>
</cp:coreProperties>
</file>