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F9" w:rsidRPr="00F40AF9" w:rsidRDefault="00F40AF9" w:rsidP="00F40AF9">
      <w:pPr>
        <w:spacing w:before="100" w:beforeAutospacing="1" w:after="100" w:afterAutospacing="1" w:line="360" w:lineRule="auto"/>
        <w:rPr>
          <w:rFonts w:ascii="Georgia" w:hAnsi="Georgia" w:cs="Times New Roman"/>
          <w:sz w:val="36"/>
          <w:szCs w:val="36"/>
        </w:rPr>
      </w:pPr>
      <w:r w:rsidRPr="00F40AF9">
        <w:rPr>
          <w:rFonts w:ascii="Georgia" w:hAnsi="Georgia" w:cs="Times New Roman"/>
          <w:b/>
          <w:bCs/>
          <w:sz w:val="36"/>
          <w:szCs w:val="36"/>
        </w:rPr>
        <w:t>PRE-ACADEMY READING ASSIGNMENTS</w:t>
      </w:r>
    </w:p>
    <w:p w:rsidR="00F40AF9" w:rsidRPr="00F40AF9" w:rsidRDefault="00F40AF9" w:rsidP="00F40AF9">
      <w:pPr>
        <w:spacing w:before="100" w:beforeAutospacing="1" w:after="100" w:afterAutospacing="1" w:line="360" w:lineRule="auto"/>
        <w:rPr>
          <w:rFonts w:ascii="Georgia" w:hAnsi="Georgia" w:cs="Times New Roman"/>
        </w:rPr>
      </w:pPr>
      <w:r w:rsidRPr="00F40AF9">
        <w:rPr>
          <w:rFonts w:ascii="Georgia" w:hAnsi="Georgia" w:cs="Times New Roman"/>
        </w:rPr>
        <w:t>The following readings must be completed prior to coming to the Salzburg Academy on Media and Global Change. These readings were chosen to provide us all with some common language and direction around the issues we’ll be exploring in Salzburg this summer.</w:t>
      </w:r>
    </w:p>
    <w:p w:rsidR="00F40AF9" w:rsidRPr="00F40AF9" w:rsidRDefault="00F40AF9" w:rsidP="00F40AF9">
      <w:pPr>
        <w:spacing w:before="100" w:beforeAutospacing="1" w:after="100" w:afterAutospacing="1" w:line="360" w:lineRule="auto"/>
        <w:rPr>
          <w:rFonts w:ascii="Georgia" w:hAnsi="Georgia" w:cs="Times New Roman"/>
        </w:rPr>
      </w:pPr>
      <w:r w:rsidRPr="00F40AF9">
        <w:rPr>
          <w:rFonts w:ascii="Georgia" w:hAnsi="Georgia" w:cs="Times New Roman"/>
        </w:rPr>
        <w:t xml:space="preserve">You must upload your reading response no later than: </w:t>
      </w:r>
      <w:r w:rsidR="003F5D0E">
        <w:rPr>
          <w:rFonts w:ascii="Georgia" w:hAnsi="Georgia" w:cs="Times New Roman"/>
          <w:b/>
          <w:bCs/>
        </w:rPr>
        <w:t>Wednesday, July 16</w:t>
      </w:r>
      <w:r w:rsidRPr="00F40AF9">
        <w:rPr>
          <w:rFonts w:ascii="Georgia" w:hAnsi="Georgia" w:cs="Times New Roman"/>
          <w:b/>
          <w:bCs/>
        </w:rPr>
        <w:t>, 2013.</w:t>
      </w:r>
    </w:p>
    <w:p w:rsidR="00F40AF9" w:rsidRDefault="00F75ADD" w:rsidP="00F40AF9">
      <w:pPr>
        <w:spacing w:before="100" w:beforeAutospacing="1" w:after="100" w:afterAutospacing="1" w:line="360" w:lineRule="auto"/>
        <w:rPr>
          <w:rFonts w:ascii="Georgia" w:hAnsi="Georgia" w:cs="Times New Roman"/>
          <w:b/>
          <w:bCs/>
          <w:sz w:val="32"/>
          <w:szCs w:val="32"/>
        </w:rPr>
      </w:pPr>
      <w:r>
        <w:rPr>
          <w:rFonts w:ascii="Georgia" w:hAnsi="Georgia" w:cs="Times New Roman"/>
          <w:b/>
          <w:bCs/>
          <w:sz w:val="32"/>
          <w:szCs w:val="32"/>
        </w:rPr>
        <w:t>Readings</w:t>
      </w:r>
    </w:p>
    <w:p w:rsidR="004B5941" w:rsidRPr="004B5941" w:rsidRDefault="004B5941" w:rsidP="004B5941">
      <w:pPr>
        <w:spacing w:before="100" w:beforeAutospacing="1" w:after="100" w:afterAutospacing="1"/>
        <w:rPr>
          <w:rFonts w:ascii="Georgia" w:hAnsi="Georgia" w:cs="Times New Roman"/>
          <w:sz w:val="32"/>
          <w:szCs w:val="32"/>
        </w:rPr>
      </w:pPr>
      <w:r w:rsidRPr="004B5941">
        <w:rPr>
          <w:rFonts w:ascii="Georgia" w:hAnsi="Georgia" w:cs="Times New Roman"/>
          <w:b/>
          <w:bCs/>
          <w:sz w:val="32"/>
          <w:szCs w:val="32"/>
        </w:rPr>
        <w:t>Must Read</w:t>
      </w:r>
    </w:p>
    <w:p w:rsidR="004B5941" w:rsidRPr="004B5941" w:rsidRDefault="0078359D" w:rsidP="004B5941">
      <w:pPr>
        <w:numPr>
          <w:ilvl w:val="0"/>
          <w:numId w:val="3"/>
        </w:numPr>
        <w:spacing w:before="100" w:beforeAutospacing="1" w:after="100" w:afterAutospacing="1" w:line="360" w:lineRule="auto"/>
        <w:rPr>
          <w:rFonts w:ascii="Georgia" w:eastAsia="Times New Roman" w:hAnsi="Georgia" w:cs="Times New Roman"/>
        </w:rPr>
      </w:pPr>
      <w:hyperlink r:id="rId5" w:history="1">
        <w:r w:rsidR="004B5941" w:rsidRPr="004B5941">
          <w:rPr>
            <w:rFonts w:ascii="Georgia" w:eastAsia="Times New Roman" w:hAnsi="Georgia" w:cs="Times New Roman"/>
            <w:color w:val="0000FF"/>
            <w:u w:val="single"/>
          </w:rPr>
          <w:t>Media Literacy as a Core Competency for Engaged Citizenship in Participatory Democracy</w:t>
        </w:r>
      </w:hyperlink>
      <w:r w:rsidR="004B5941" w:rsidRPr="004B5941">
        <w:rPr>
          <w:rFonts w:ascii="Georgia" w:eastAsia="Times New Roman" w:hAnsi="Georgia" w:cs="Times New Roman"/>
        </w:rPr>
        <w:t xml:space="preserve"> by P. Mihailidis and B. Thevenin</w:t>
      </w:r>
    </w:p>
    <w:p w:rsidR="004B5941" w:rsidRPr="004B5941" w:rsidRDefault="0078359D" w:rsidP="004B5941">
      <w:pPr>
        <w:numPr>
          <w:ilvl w:val="0"/>
          <w:numId w:val="3"/>
        </w:numPr>
        <w:spacing w:before="100" w:beforeAutospacing="1" w:after="100" w:afterAutospacing="1" w:line="360" w:lineRule="auto"/>
        <w:rPr>
          <w:rFonts w:ascii="Georgia" w:eastAsia="Times New Roman" w:hAnsi="Georgia" w:cs="Times New Roman"/>
        </w:rPr>
      </w:pPr>
      <w:hyperlink r:id="rId6" w:history="1">
        <w:r w:rsidR="004B5941" w:rsidRPr="004B5941">
          <w:rPr>
            <w:rFonts w:ascii="Georgia" w:eastAsia="Times New Roman" w:hAnsi="Georgia" w:cs="Times New Roman"/>
            <w:color w:val="0000FF"/>
            <w:u w:val="single"/>
          </w:rPr>
          <w:t>Whose Change is it, Anyway</w:t>
        </w:r>
      </w:hyperlink>
      <w:r w:rsidR="004B5941" w:rsidRPr="004B5941">
        <w:rPr>
          <w:rFonts w:ascii="Georgia" w:eastAsia="Times New Roman" w:hAnsi="Georgia" w:cs="Times New Roman"/>
        </w:rPr>
        <w:t xml:space="preserve"> – Nisant Shah</w:t>
      </w:r>
    </w:p>
    <w:p w:rsidR="004B5941" w:rsidRPr="004B5941" w:rsidRDefault="0078359D" w:rsidP="004B5941">
      <w:pPr>
        <w:numPr>
          <w:ilvl w:val="0"/>
          <w:numId w:val="3"/>
        </w:numPr>
        <w:spacing w:before="100" w:beforeAutospacing="1" w:after="100" w:afterAutospacing="1" w:line="360" w:lineRule="auto"/>
        <w:rPr>
          <w:rFonts w:ascii="Georgia" w:eastAsia="Times New Roman" w:hAnsi="Georgia" w:cs="Times New Roman"/>
        </w:rPr>
      </w:pPr>
      <w:hyperlink r:id="rId7" w:history="1">
        <w:r w:rsidR="004B5941" w:rsidRPr="004B5941">
          <w:rPr>
            <w:rFonts w:ascii="Georgia" w:eastAsia="Times New Roman" w:hAnsi="Georgia" w:cs="Times New Roman"/>
            <w:color w:val="0000FF"/>
            <w:u w:val="single"/>
          </w:rPr>
          <w:t>The 5As of Media Literacy</w:t>
        </w:r>
      </w:hyperlink>
      <w:r w:rsidR="004B5941" w:rsidRPr="004B5941">
        <w:rPr>
          <w:rFonts w:ascii="Georgia" w:eastAsia="Times New Roman" w:hAnsi="Georgia" w:cs="Times New Roman"/>
        </w:rPr>
        <w:t xml:space="preserve"> </w:t>
      </w:r>
      <w:bookmarkStart w:id="0" w:name="_GoBack"/>
      <w:bookmarkEnd w:id="0"/>
    </w:p>
    <w:p w:rsidR="00F40AF9" w:rsidRPr="00F75ADD" w:rsidRDefault="00F75ADD" w:rsidP="00F40AF9">
      <w:pPr>
        <w:spacing w:before="100" w:beforeAutospacing="1" w:after="100" w:afterAutospacing="1" w:line="360" w:lineRule="auto"/>
        <w:rPr>
          <w:rFonts w:ascii="Georgia" w:hAnsi="Georgia" w:cs="Times New Roman"/>
          <w:b/>
          <w:i/>
          <w:iCs/>
          <w:u w:val="single"/>
        </w:rPr>
      </w:pPr>
      <w:r>
        <w:rPr>
          <w:rFonts w:ascii="Georgia" w:hAnsi="Georgia" w:cs="Times New Roman"/>
          <w:b/>
          <w:bCs/>
          <w:sz w:val="32"/>
          <w:szCs w:val="32"/>
        </w:rPr>
        <w:t>Strongly Strong Suggested to Read</w:t>
      </w:r>
      <w:r>
        <w:rPr>
          <w:rFonts w:ascii="Georgia" w:hAnsi="Georgia" w:cs="Times New Roman"/>
          <w:b/>
          <w:bCs/>
        </w:rPr>
        <w:br/>
      </w:r>
      <w:r w:rsidR="00F40AF9" w:rsidRPr="00F75ADD">
        <w:rPr>
          <w:rFonts w:ascii="Georgia" w:hAnsi="Georgia" w:cs="Times New Roman"/>
          <w:b/>
          <w:i/>
          <w:iCs/>
          <w:u w:val="single"/>
        </w:rPr>
        <w:t xml:space="preserve">Required for all Graduate </w:t>
      </w:r>
      <w:r w:rsidRPr="00F75ADD">
        <w:rPr>
          <w:rFonts w:ascii="Georgia" w:hAnsi="Georgia" w:cs="Times New Roman"/>
          <w:b/>
          <w:i/>
          <w:iCs/>
          <w:u w:val="single"/>
        </w:rPr>
        <w:t>Students</w:t>
      </w:r>
      <w:r w:rsidRPr="00F75ADD">
        <w:rPr>
          <w:rFonts w:ascii="Georgia" w:hAnsi="Georgia" w:cs="Times New Roman"/>
          <w:b/>
          <w:i/>
          <w:iCs/>
          <w:u w:val="single"/>
        </w:rPr>
        <w:br/>
        <w:t>S</w:t>
      </w:r>
      <w:r w:rsidR="00F40AF9" w:rsidRPr="00F75ADD">
        <w:rPr>
          <w:rFonts w:ascii="Georgia" w:hAnsi="Georgia" w:cs="Times New Roman"/>
          <w:b/>
          <w:bCs/>
          <w:i/>
          <w:iCs/>
          <w:u w:val="single"/>
        </w:rPr>
        <w:t>trongly</w:t>
      </w:r>
      <w:r w:rsidR="00F40AF9" w:rsidRPr="00F75ADD">
        <w:rPr>
          <w:rFonts w:ascii="Georgia" w:hAnsi="Georgia" w:cs="Times New Roman"/>
          <w:i/>
          <w:iCs/>
          <w:u w:val="single"/>
        </w:rPr>
        <w:t xml:space="preserve"> recommended for all others.</w:t>
      </w:r>
    </w:p>
    <w:p w:rsidR="00AC68F0" w:rsidRDefault="0078359D" w:rsidP="00AC68F0">
      <w:pPr>
        <w:numPr>
          <w:ilvl w:val="0"/>
          <w:numId w:val="2"/>
        </w:numPr>
        <w:spacing w:before="100" w:beforeAutospacing="1" w:after="100" w:afterAutospacing="1" w:line="360" w:lineRule="auto"/>
        <w:rPr>
          <w:rFonts w:ascii="Georgia" w:eastAsia="Times New Roman" w:hAnsi="Georgia" w:cs="Times New Roman"/>
        </w:rPr>
      </w:pPr>
      <w:hyperlink r:id="rId8" w:tgtFrame="_blank" w:history="1">
        <w:r w:rsidR="00AC68F0" w:rsidRPr="00F40AF9">
          <w:rPr>
            <w:rFonts w:ascii="Georgia" w:eastAsia="Times New Roman" w:hAnsi="Georgia" w:cs="Times New Roman"/>
            <w:color w:val="0000FF"/>
            <w:u w:val="single"/>
          </w:rPr>
          <w:t>Digital &amp; Media Literacy: A Plan of Action</w:t>
        </w:r>
      </w:hyperlink>
      <w:r w:rsidR="00AC68F0" w:rsidRPr="00F40AF9">
        <w:rPr>
          <w:rFonts w:ascii="Georgia" w:eastAsia="Times New Roman" w:hAnsi="Georgia" w:cs="Times New Roman"/>
        </w:rPr>
        <w:t xml:space="preserve"> by Renee Hobbs</w:t>
      </w:r>
    </w:p>
    <w:p w:rsidR="00AC68F0" w:rsidRPr="00AC68F0" w:rsidRDefault="0078359D" w:rsidP="00AC68F0">
      <w:pPr>
        <w:numPr>
          <w:ilvl w:val="0"/>
          <w:numId w:val="2"/>
        </w:numPr>
        <w:spacing w:before="100" w:beforeAutospacing="1" w:after="100" w:afterAutospacing="1" w:line="360" w:lineRule="auto"/>
        <w:rPr>
          <w:rFonts w:ascii="Georgia" w:eastAsia="Times New Roman" w:hAnsi="Georgia" w:cs="Times New Roman"/>
        </w:rPr>
      </w:pPr>
      <w:hyperlink r:id="rId9" w:tgtFrame="_blank" w:tooltip="Global Perspectives" w:history="1">
        <w:r w:rsidR="00AC68F0" w:rsidRPr="00F40AF9">
          <w:rPr>
            <w:rFonts w:ascii="Georgia" w:eastAsia="Times New Roman" w:hAnsi="Georgia" w:cs="Times New Roman"/>
            <w:i/>
            <w:iCs/>
            <w:color w:val="0000FF"/>
            <w:u w:val="single"/>
          </w:rPr>
          <w:t>Exploring Global Perspectives on Identity, Community and Media Literacy in a Networked Age</w:t>
        </w:r>
      </w:hyperlink>
      <w:r w:rsidR="00AC68F0">
        <w:rPr>
          <w:rFonts w:ascii="Georgia" w:eastAsia="Times New Roman" w:hAnsi="Georgia" w:cs="Times New Roman"/>
        </w:rPr>
        <w:t xml:space="preserve"> by Paul Mihailidis</w:t>
      </w:r>
    </w:p>
    <w:p w:rsidR="003F5D0E" w:rsidRPr="00AC68F0" w:rsidRDefault="0078359D" w:rsidP="003F5D0E">
      <w:pPr>
        <w:numPr>
          <w:ilvl w:val="0"/>
          <w:numId w:val="2"/>
        </w:numPr>
        <w:spacing w:before="100" w:beforeAutospacing="1" w:after="100" w:afterAutospacing="1" w:line="360" w:lineRule="auto"/>
        <w:rPr>
          <w:rFonts w:ascii="Georgia" w:eastAsia="Times New Roman" w:hAnsi="Georgia" w:cs="Times New Roman"/>
        </w:rPr>
      </w:pPr>
      <w:hyperlink r:id="rId10" w:history="1">
        <w:r w:rsidR="003F5D0E" w:rsidRPr="00F75ADD">
          <w:rPr>
            <w:rFonts w:ascii="Georgia" w:eastAsia="Times New Roman" w:hAnsi="Georgia" w:cs="Times New Roman"/>
            <w:color w:val="0000FF"/>
            <w:u w:val="single"/>
          </w:rPr>
          <w:t>News Literacy: An Introduction,</w:t>
        </w:r>
      </w:hyperlink>
      <w:r w:rsidR="003F5D0E" w:rsidRPr="00AC68F0">
        <w:rPr>
          <w:rFonts w:ascii="Georgia" w:eastAsia="Times New Roman" w:hAnsi="Georgia" w:cs="Times New Roman"/>
        </w:rPr>
        <w:t xml:space="preserve"> by Paul Mihailidis</w:t>
      </w:r>
    </w:p>
    <w:p w:rsidR="003F5D0E" w:rsidRPr="003F5D0E" w:rsidRDefault="0078359D" w:rsidP="003F5D0E">
      <w:pPr>
        <w:numPr>
          <w:ilvl w:val="0"/>
          <w:numId w:val="2"/>
        </w:numPr>
        <w:spacing w:before="100" w:beforeAutospacing="1" w:after="100" w:afterAutospacing="1" w:line="360" w:lineRule="auto"/>
        <w:rPr>
          <w:rFonts w:ascii="Georgia" w:eastAsia="Times New Roman" w:hAnsi="Georgia" w:cs="Times New Roman"/>
        </w:rPr>
      </w:pPr>
      <w:hyperlink r:id="rId11" w:history="1">
        <w:r w:rsidR="003F5D0E" w:rsidRPr="00F40AF9">
          <w:rPr>
            <w:rFonts w:ascii="Georgia" w:eastAsia="Times New Roman" w:hAnsi="Georgia" w:cs="Times New Roman"/>
            <w:color w:val="0000FF"/>
            <w:u w:val="single"/>
          </w:rPr>
          <w:t>A Tethered Generation: Exploring the Role of Mobile Phones in the Daily Life of Young People.</w:t>
        </w:r>
      </w:hyperlink>
      <w:r w:rsidR="003F5D0E" w:rsidRPr="00F40AF9">
        <w:rPr>
          <w:rFonts w:ascii="Georgia" w:eastAsia="Times New Roman" w:hAnsi="Georgia" w:cs="Times New Roman"/>
        </w:rPr>
        <w:t xml:space="preserve"> Paul Mihailidis, 2014 2(1),58-72</w:t>
      </w:r>
    </w:p>
    <w:p w:rsidR="00F40AF9" w:rsidRPr="00F40AF9" w:rsidRDefault="00F40AF9" w:rsidP="00F40AF9">
      <w:pPr>
        <w:spacing w:before="100" w:beforeAutospacing="1" w:after="100" w:afterAutospacing="1" w:line="360" w:lineRule="auto"/>
        <w:rPr>
          <w:rFonts w:ascii="Georgia" w:eastAsia="Times New Roman" w:hAnsi="Georgia" w:cs="Times New Roman"/>
        </w:rPr>
      </w:pPr>
      <w:r w:rsidRPr="00F40AF9">
        <w:rPr>
          <w:rFonts w:ascii="Georgia" w:hAnsi="Georgia" w:cs="Times New Roman"/>
          <w:b/>
          <w:bCs/>
          <w:sz w:val="32"/>
          <w:szCs w:val="32"/>
        </w:rPr>
        <w:t>READING RESPONSES</w:t>
      </w:r>
    </w:p>
    <w:p w:rsidR="00F40AF9" w:rsidRDefault="00F40AF9" w:rsidP="00F40AF9">
      <w:pPr>
        <w:spacing w:before="100" w:beforeAutospacing="1" w:after="100" w:afterAutospacing="1" w:line="360" w:lineRule="auto"/>
        <w:rPr>
          <w:rFonts w:ascii="Georgia" w:hAnsi="Georgia" w:cs="Times New Roman"/>
        </w:rPr>
      </w:pPr>
      <w:r w:rsidRPr="00F40AF9">
        <w:rPr>
          <w:rFonts w:ascii="Georgia" w:hAnsi="Georgia" w:cs="Times New Roman"/>
        </w:rPr>
        <w:lastRenderedPageBreak/>
        <w:t xml:space="preserve">To complete the required response, </w:t>
      </w:r>
      <w:r w:rsidR="003D0A01">
        <w:rPr>
          <w:rFonts w:ascii="Georgia" w:hAnsi="Georgia" w:cs="Times New Roman"/>
        </w:rPr>
        <w:t>please compose a</w:t>
      </w:r>
      <w:r w:rsidRPr="00F40AF9">
        <w:rPr>
          <w:rFonts w:ascii="Georgia" w:hAnsi="Georgia" w:cs="Times New Roman"/>
        </w:rPr>
        <w:t xml:space="preserve"> 300</w:t>
      </w:r>
      <w:r w:rsidR="0046223B">
        <w:rPr>
          <w:rFonts w:ascii="Georgia" w:hAnsi="Georgia" w:cs="Times New Roman"/>
        </w:rPr>
        <w:t>-400</w:t>
      </w:r>
      <w:r w:rsidRPr="00F40AF9">
        <w:rPr>
          <w:rFonts w:ascii="Georgia" w:hAnsi="Georgia" w:cs="Times New Roman"/>
        </w:rPr>
        <w:t xml:space="preserve"> word response </w:t>
      </w:r>
      <w:r w:rsidR="003D0A01">
        <w:rPr>
          <w:rFonts w:ascii="Georgia" w:hAnsi="Georgia" w:cs="Times New Roman"/>
        </w:rPr>
        <w:t xml:space="preserve">and email it to </w:t>
      </w:r>
      <w:hyperlink r:id="rId12" w:history="1">
        <w:r w:rsidR="003D0A01" w:rsidRPr="005D58B9">
          <w:rPr>
            <w:rStyle w:val="Hyperlink"/>
            <w:rFonts w:ascii="Georgia" w:hAnsi="Georgia" w:cs="Times New Roman"/>
          </w:rPr>
          <w:t>salzburgacademy@gmail.com</w:t>
        </w:r>
      </w:hyperlink>
      <w:r w:rsidR="003D0A01">
        <w:rPr>
          <w:rFonts w:ascii="Georgia" w:hAnsi="Georgia" w:cs="Times New Roman"/>
        </w:rPr>
        <w:t>. (</w:t>
      </w:r>
      <w:r w:rsidR="003D0A01" w:rsidRPr="003D0A01">
        <w:rPr>
          <w:rFonts w:ascii="Georgia" w:hAnsi="Georgia" w:cs="Times New Roman"/>
          <w:i/>
        </w:rPr>
        <w:t>The responses will be posted online prior to you arriving in Salzburg).</w:t>
      </w:r>
    </w:p>
    <w:p w:rsidR="0046223B" w:rsidRPr="0046223B" w:rsidRDefault="0046223B" w:rsidP="00F40AF9">
      <w:pPr>
        <w:spacing w:before="100" w:beforeAutospacing="1" w:after="100" w:afterAutospacing="1" w:line="360" w:lineRule="auto"/>
        <w:rPr>
          <w:rFonts w:ascii="Georgia" w:hAnsi="Georgia" w:cs="Times New Roman"/>
          <w:i/>
        </w:rPr>
      </w:pPr>
      <w:r>
        <w:rPr>
          <w:rFonts w:ascii="Georgia" w:hAnsi="Georgia" w:cs="Times New Roman"/>
        </w:rPr>
        <w:t>{</w:t>
      </w:r>
      <w:r>
        <w:rPr>
          <w:rFonts w:ascii="Georgia" w:hAnsi="Georgia" w:cs="Times New Roman"/>
          <w:i/>
        </w:rPr>
        <w:t>NOTE: Graduate Students are to prepare a 500-1000 word response}</w:t>
      </w:r>
    </w:p>
    <w:p w:rsidR="00F40AF9" w:rsidRPr="00F40AF9" w:rsidRDefault="00F40AF9" w:rsidP="00F40AF9">
      <w:pPr>
        <w:spacing w:before="100" w:beforeAutospacing="1" w:after="100" w:afterAutospacing="1" w:line="360" w:lineRule="auto"/>
        <w:rPr>
          <w:rFonts w:ascii="Georgia" w:hAnsi="Georgia" w:cs="Times New Roman"/>
        </w:rPr>
      </w:pPr>
      <w:r w:rsidRPr="00F40AF9">
        <w:rPr>
          <w:rFonts w:ascii="Georgia" w:hAnsi="Georgia" w:cs="Times New Roman"/>
        </w:rPr>
        <w:t>Your response should address the following questions: What do you think are the most important links between media literacy, freedom of expression, and civic engagement in a digital media culture? What are the one or two points from the readings that support your views. Lastly, how can we use media literacy to form new connectivity and understanding across borders, across cultures, and across divides? Again, use the readings to state your case.</w:t>
      </w:r>
    </w:p>
    <w:p w:rsidR="00F40AF9" w:rsidRPr="00F40AF9" w:rsidRDefault="00F40AF9" w:rsidP="00F40AF9">
      <w:pPr>
        <w:spacing w:before="100" w:beforeAutospacing="1" w:after="100" w:afterAutospacing="1" w:line="360" w:lineRule="auto"/>
        <w:rPr>
          <w:rFonts w:ascii="Georgia" w:hAnsi="Georgia" w:cs="Times New Roman"/>
          <w:sz w:val="28"/>
          <w:szCs w:val="28"/>
        </w:rPr>
      </w:pPr>
      <w:r w:rsidRPr="00F40AF9">
        <w:rPr>
          <w:rFonts w:ascii="Georgia" w:hAnsi="Georgia" w:cs="Times New Roman"/>
          <w:b/>
          <w:bCs/>
          <w:sz w:val="28"/>
          <w:szCs w:val="28"/>
        </w:rPr>
        <w:t xml:space="preserve">REMEMBER: These Readings and Responses must be completed by </w:t>
      </w:r>
      <w:r w:rsidR="009031C1">
        <w:rPr>
          <w:rFonts w:ascii="Georgia" w:hAnsi="Georgia" w:cs="Times New Roman"/>
          <w:b/>
          <w:bCs/>
          <w:sz w:val="28"/>
          <w:szCs w:val="28"/>
        </w:rPr>
        <w:t>WEDNESDAY</w:t>
      </w:r>
      <w:r w:rsidRPr="00F40AF9">
        <w:rPr>
          <w:rFonts w:ascii="Georgia" w:hAnsi="Georgia" w:cs="Times New Roman"/>
          <w:b/>
          <w:bCs/>
          <w:sz w:val="28"/>
          <w:szCs w:val="28"/>
        </w:rPr>
        <w:t>, JULY</w:t>
      </w:r>
      <w:r w:rsidR="009031C1">
        <w:rPr>
          <w:rFonts w:ascii="Georgia" w:hAnsi="Georgia" w:cs="Times New Roman"/>
          <w:b/>
          <w:bCs/>
          <w:sz w:val="28"/>
          <w:szCs w:val="28"/>
        </w:rPr>
        <w:t xml:space="preserve"> 16</w:t>
      </w:r>
      <w:r w:rsidRPr="00F40AF9">
        <w:rPr>
          <w:rFonts w:ascii="Georgia" w:hAnsi="Georgia" w:cs="Times New Roman"/>
          <w:b/>
          <w:bCs/>
          <w:sz w:val="28"/>
          <w:szCs w:val="28"/>
        </w:rPr>
        <w:t>TH</w:t>
      </w:r>
    </w:p>
    <w:p w:rsidR="007A4048" w:rsidRPr="00F40AF9" w:rsidRDefault="007A4048" w:rsidP="00F40AF9">
      <w:pPr>
        <w:spacing w:line="360" w:lineRule="auto"/>
        <w:rPr>
          <w:rFonts w:ascii="Georgia" w:hAnsi="Georgia"/>
        </w:rPr>
      </w:pPr>
    </w:p>
    <w:sectPr w:rsidR="007A4048" w:rsidRPr="00F40AF9" w:rsidSect="004D46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F6719"/>
    <w:multiLevelType w:val="multilevel"/>
    <w:tmpl w:val="E9F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72CB7"/>
    <w:multiLevelType w:val="multilevel"/>
    <w:tmpl w:val="32B4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47AA6"/>
    <w:multiLevelType w:val="multilevel"/>
    <w:tmpl w:val="206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useFELayout/>
  </w:compat>
  <w:rsids>
    <w:rsidRoot w:val="00F40AF9"/>
    <w:rsid w:val="003D0A01"/>
    <w:rsid w:val="003F5D0E"/>
    <w:rsid w:val="0046223B"/>
    <w:rsid w:val="004B5941"/>
    <w:rsid w:val="004D46E4"/>
    <w:rsid w:val="0078359D"/>
    <w:rsid w:val="007A4048"/>
    <w:rsid w:val="009031C1"/>
    <w:rsid w:val="00AC68F0"/>
    <w:rsid w:val="00DE56F8"/>
    <w:rsid w:val="00F40AF9"/>
    <w:rsid w:val="00F75A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AF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0AF9"/>
    <w:rPr>
      <w:b/>
      <w:bCs/>
    </w:rPr>
  </w:style>
  <w:style w:type="character" w:styleId="Hyperlink">
    <w:name w:val="Hyperlink"/>
    <w:basedOn w:val="DefaultParagraphFont"/>
    <w:uiPriority w:val="99"/>
    <w:unhideWhenUsed/>
    <w:rsid w:val="00F40AF9"/>
    <w:rPr>
      <w:color w:val="0000FF"/>
      <w:u w:val="single"/>
    </w:rPr>
  </w:style>
  <w:style w:type="character" w:styleId="Emphasis">
    <w:name w:val="Emphasis"/>
    <w:basedOn w:val="DefaultParagraphFont"/>
    <w:uiPriority w:val="20"/>
    <w:qFormat/>
    <w:rsid w:val="00F40A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AF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40AF9"/>
    <w:rPr>
      <w:b/>
      <w:bCs/>
    </w:rPr>
  </w:style>
  <w:style w:type="character" w:styleId="Hyperlink">
    <w:name w:val="Hyperlink"/>
    <w:basedOn w:val="DefaultParagraphFont"/>
    <w:uiPriority w:val="99"/>
    <w:unhideWhenUsed/>
    <w:rsid w:val="00F40AF9"/>
    <w:rPr>
      <w:color w:val="0000FF"/>
      <w:u w:val="single"/>
    </w:rPr>
  </w:style>
  <w:style w:type="character" w:styleId="Emphasis">
    <w:name w:val="Emphasis"/>
    <w:basedOn w:val="DefaultParagraphFont"/>
    <w:uiPriority w:val="20"/>
    <w:qFormat/>
    <w:rsid w:val="00F40AF9"/>
    <w:rPr>
      <w:i/>
      <w:iCs/>
    </w:rPr>
  </w:style>
</w:styles>
</file>

<file path=word/webSettings.xml><?xml version="1.0" encoding="utf-8"?>
<w:webSettings xmlns:r="http://schemas.openxmlformats.org/officeDocument/2006/relationships" xmlns:w="http://schemas.openxmlformats.org/wordprocessingml/2006/main">
  <w:divs>
    <w:div w:id="269506404">
      <w:bodyDiv w:val="1"/>
      <w:marLeft w:val="0"/>
      <w:marRight w:val="0"/>
      <w:marTop w:val="0"/>
      <w:marBottom w:val="0"/>
      <w:divBdr>
        <w:top w:val="none" w:sz="0" w:space="0" w:color="auto"/>
        <w:left w:val="none" w:sz="0" w:space="0" w:color="auto"/>
        <w:bottom w:val="none" w:sz="0" w:space="0" w:color="auto"/>
        <w:right w:val="none" w:sz="0" w:space="0" w:color="auto"/>
      </w:divBdr>
    </w:div>
    <w:div w:id="1700201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htcomm.org/digital-and-media-literacy-a-plan-of-action/%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lzburgacademy.files.wordpress.com/2013/06/the-5as-of-media-literacy-mihailidis-not-for-circulation.pdf" TargetMode="External"/><Relationship Id="rId12" Type="http://schemas.openxmlformats.org/officeDocument/2006/relationships/hyperlink" Target="mailto:salzburgacade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zburgacademy.files.wordpress.com/2013/06/shah-2013-hivos-knowledge-programme-nishant-shah-whose-change-is-it-anyway-anyway-towards-a-future-of-digital-technologies.pdf" TargetMode="External"/><Relationship Id="rId11" Type="http://schemas.openxmlformats.org/officeDocument/2006/relationships/hyperlink" Target="https://salzburgacademy.files.wordpress.com/2011/07/final-mihailidis-10-1177_2050157913505558.pdf" TargetMode="External"/><Relationship Id="rId5" Type="http://schemas.openxmlformats.org/officeDocument/2006/relationships/hyperlink" Target="https://salzburgacademy.files.wordpress.com/2011/07/final-abs489015.pdf" TargetMode="External"/><Relationship Id="rId15" Type="http://schemas.microsoft.com/office/2007/relationships/stylesWithEffects" Target="stylesWithEffects.xml"/><Relationship Id="rId10" Type="http://schemas.openxmlformats.org/officeDocument/2006/relationships/hyperlink" Target="http://salzburgacademy.wordpress.com/pre-academy-assignments/introduction-news-literacy-mihailidis-2/" TargetMode="External"/><Relationship Id="rId4" Type="http://schemas.openxmlformats.org/officeDocument/2006/relationships/webSettings" Target="webSettings.xml"/><Relationship Id="rId9" Type="http://schemas.openxmlformats.org/officeDocument/2006/relationships/hyperlink" Target="http://www.jodml.org/2013/02/01/perspectives-identity-media-liter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Office Word</Application>
  <DocSecurity>4</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Loewenthal</dc:creator>
  <cp:lastModifiedBy>gstankeviciute</cp:lastModifiedBy>
  <cp:revision>2</cp:revision>
  <cp:lastPrinted>2014-06-05T17:02:00Z</cp:lastPrinted>
  <dcterms:created xsi:type="dcterms:W3CDTF">2014-06-20T13:11:00Z</dcterms:created>
  <dcterms:modified xsi:type="dcterms:W3CDTF">2014-06-20T13:11:00Z</dcterms:modified>
</cp:coreProperties>
</file>